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bCs/>
          <w:sz w:val="32"/>
          <w:szCs w:val="36"/>
        </w:rPr>
      </w:pPr>
      <w:r>
        <w:rPr>
          <w:rFonts w:hint="eastAsia" w:ascii="宋体" w:hAnsi="宋体" w:eastAsia="宋体"/>
          <w:b/>
          <w:bCs/>
          <w:sz w:val="32"/>
          <w:szCs w:val="36"/>
        </w:rPr>
        <w:t>会议记录表</w:t>
      </w:r>
    </w:p>
    <w:tbl>
      <w:tblPr>
        <w:tblStyle w:val="6"/>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1559"/>
        <w:gridCol w:w="851"/>
        <w:gridCol w:w="1988"/>
        <w:gridCol w:w="155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tcPr>
          <w:p>
            <w:pPr>
              <w:spacing w:line="480" w:lineRule="auto"/>
              <w:rPr>
                <w:rFonts w:ascii="宋体" w:hAnsi="宋体" w:eastAsia="宋体"/>
                <w:b/>
                <w:bCs/>
                <w:sz w:val="24"/>
                <w:szCs w:val="28"/>
              </w:rPr>
            </w:pPr>
            <w:r>
              <w:rPr>
                <w:rFonts w:hint="eastAsia" w:ascii="宋体" w:hAnsi="宋体" w:eastAsia="宋体"/>
                <w:b/>
                <w:bCs/>
                <w:sz w:val="24"/>
                <w:szCs w:val="28"/>
              </w:rPr>
              <w:t>会议主题</w:t>
            </w:r>
          </w:p>
        </w:tc>
        <w:tc>
          <w:tcPr>
            <w:tcW w:w="4398" w:type="dxa"/>
            <w:gridSpan w:val="3"/>
          </w:tcPr>
          <w:p>
            <w:pPr>
              <w:spacing w:line="480" w:lineRule="auto"/>
              <w:rPr>
                <w:rFonts w:ascii="宋体" w:hAnsi="宋体" w:eastAsia="宋体"/>
                <w:sz w:val="24"/>
                <w:szCs w:val="28"/>
              </w:rPr>
            </w:pPr>
            <w:r>
              <w:rPr>
                <w:rFonts w:hint="eastAsia" w:ascii="宋体" w:hAnsi="宋体" w:eastAsia="宋体"/>
                <w:sz w:val="20"/>
                <w:szCs w:val="21"/>
              </w:rPr>
              <w:t>参加园区STEM教育生命科学联盟创意论坛活动</w:t>
            </w:r>
          </w:p>
        </w:tc>
        <w:tc>
          <w:tcPr>
            <w:tcW w:w="1556" w:type="dxa"/>
          </w:tcPr>
          <w:p>
            <w:pPr>
              <w:spacing w:line="480" w:lineRule="auto"/>
              <w:rPr>
                <w:rFonts w:ascii="宋体" w:hAnsi="宋体" w:eastAsia="宋体"/>
                <w:b/>
                <w:bCs/>
                <w:sz w:val="24"/>
                <w:szCs w:val="28"/>
              </w:rPr>
            </w:pPr>
            <w:r>
              <w:rPr>
                <w:rFonts w:hint="eastAsia" w:ascii="宋体" w:hAnsi="宋体" w:eastAsia="宋体"/>
                <w:b/>
                <w:bCs/>
                <w:sz w:val="24"/>
                <w:szCs w:val="28"/>
              </w:rPr>
              <w:t>主持人</w:t>
            </w:r>
          </w:p>
        </w:tc>
        <w:tc>
          <w:tcPr>
            <w:tcW w:w="1559" w:type="dxa"/>
          </w:tcPr>
          <w:p>
            <w:pPr>
              <w:spacing w:line="480" w:lineRule="auto"/>
              <w:rPr>
                <w:rFonts w:ascii="宋体" w:hAnsi="宋体" w:eastAsia="宋体"/>
                <w:sz w:val="24"/>
                <w:szCs w:val="28"/>
              </w:rPr>
            </w:pPr>
            <w:r>
              <w:rPr>
                <w:rFonts w:hint="eastAsia" w:ascii="宋体" w:hAnsi="宋体" w:eastAsia="宋体"/>
                <w:sz w:val="24"/>
                <w:szCs w:val="28"/>
              </w:rPr>
              <w:t>顾洁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tcPr>
          <w:p>
            <w:pPr>
              <w:spacing w:line="480" w:lineRule="auto"/>
              <w:rPr>
                <w:rFonts w:ascii="宋体" w:hAnsi="宋体" w:eastAsia="宋体"/>
                <w:b/>
                <w:bCs/>
                <w:sz w:val="24"/>
                <w:szCs w:val="28"/>
              </w:rPr>
            </w:pPr>
            <w:r>
              <w:rPr>
                <w:rFonts w:hint="eastAsia" w:ascii="宋体" w:hAnsi="宋体" w:eastAsia="宋体"/>
                <w:b/>
                <w:bCs/>
                <w:sz w:val="24"/>
                <w:szCs w:val="28"/>
              </w:rPr>
              <w:t>会议时间</w:t>
            </w:r>
          </w:p>
        </w:tc>
        <w:tc>
          <w:tcPr>
            <w:tcW w:w="1559" w:type="dxa"/>
          </w:tcPr>
          <w:p>
            <w:pPr>
              <w:spacing w:line="480" w:lineRule="auto"/>
              <w:rPr>
                <w:rFonts w:hint="default" w:ascii="宋体" w:hAnsi="宋体" w:eastAsia="宋体"/>
                <w:sz w:val="24"/>
                <w:szCs w:val="28"/>
                <w:lang w:val="en-US" w:eastAsia="zh-CN"/>
              </w:rPr>
            </w:pPr>
            <w:r>
              <w:rPr>
                <w:rFonts w:hint="eastAsia" w:ascii="宋体" w:hAnsi="宋体" w:eastAsia="宋体"/>
                <w:sz w:val="24"/>
                <w:szCs w:val="28"/>
              </w:rPr>
              <w:t>2</w:t>
            </w:r>
            <w:r>
              <w:rPr>
                <w:rFonts w:ascii="宋体" w:hAnsi="宋体" w:eastAsia="宋体"/>
                <w:sz w:val="24"/>
                <w:szCs w:val="28"/>
              </w:rPr>
              <w:t>022.</w:t>
            </w:r>
            <w:r>
              <w:rPr>
                <w:rFonts w:hint="eastAsia" w:ascii="宋体" w:hAnsi="宋体" w:eastAsia="宋体"/>
                <w:sz w:val="24"/>
                <w:szCs w:val="28"/>
                <w:lang w:val="en-US" w:eastAsia="zh-CN"/>
              </w:rPr>
              <w:t>11</w:t>
            </w:r>
            <w:r>
              <w:rPr>
                <w:rFonts w:ascii="宋体" w:hAnsi="宋体" w:eastAsia="宋体"/>
                <w:sz w:val="24"/>
                <w:szCs w:val="28"/>
              </w:rPr>
              <w:t>.</w:t>
            </w:r>
            <w:r>
              <w:rPr>
                <w:rFonts w:hint="eastAsia" w:ascii="宋体" w:hAnsi="宋体" w:eastAsia="宋体"/>
                <w:sz w:val="24"/>
                <w:szCs w:val="28"/>
                <w:lang w:val="en-US" w:eastAsia="zh-CN"/>
              </w:rPr>
              <w:t>10</w:t>
            </w:r>
          </w:p>
        </w:tc>
        <w:tc>
          <w:tcPr>
            <w:tcW w:w="851" w:type="dxa"/>
          </w:tcPr>
          <w:p>
            <w:pPr>
              <w:spacing w:line="480" w:lineRule="auto"/>
              <w:rPr>
                <w:rFonts w:ascii="宋体" w:hAnsi="宋体" w:eastAsia="宋体"/>
                <w:b/>
                <w:bCs/>
                <w:sz w:val="24"/>
                <w:szCs w:val="28"/>
              </w:rPr>
            </w:pPr>
            <w:r>
              <w:rPr>
                <w:rFonts w:hint="eastAsia" w:ascii="宋体" w:hAnsi="宋体" w:eastAsia="宋体"/>
                <w:b/>
                <w:bCs/>
                <w:sz w:val="24"/>
                <w:szCs w:val="28"/>
              </w:rPr>
              <w:t>地点</w:t>
            </w:r>
          </w:p>
        </w:tc>
        <w:tc>
          <w:tcPr>
            <w:tcW w:w="1988" w:type="dxa"/>
          </w:tcPr>
          <w:p>
            <w:pPr>
              <w:spacing w:line="480" w:lineRule="auto"/>
              <w:rPr>
                <w:rFonts w:hint="eastAsia" w:ascii="宋体" w:hAnsi="宋体" w:eastAsia="宋体"/>
                <w:sz w:val="24"/>
                <w:szCs w:val="28"/>
                <w:lang w:eastAsia="zh-CN"/>
              </w:rPr>
            </w:pPr>
            <w:r>
              <w:rPr>
                <w:rFonts w:hint="eastAsia" w:ascii="宋体" w:hAnsi="宋体" w:eastAsia="宋体"/>
                <w:sz w:val="24"/>
                <w:szCs w:val="28"/>
              </w:rPr>
              <w:t>科学教室</w:t>
            </w:r>
            <w:r>
              <w:rPr>
                <w:rFonts w:hint="eastAsia" w:ascii="宋体" w:hAnsi="宋体" w:eastAsia="宋体"/>
                <w:sz w:val="24"/>
                <w:szCs w:val="28"/>
                <w:lang w:val="en-US" w:eastAsia="zh-CN"/>
              </w:rPr>
              <w:t>1</w:t>
            </w:r>
          </w:p>
        </w:tc>
        <w:tc>
          <w:tcPr>
            <w:tcW w:w="1556" w:type="dxa"/>
          </w:tcPr>
          <w:p>
            <w:pPr>
              <w:spacing w:line="480" w:lineRule="auto"/>
              <w:rPr>
                <w:rFonts w:ascii="宋体" w:hAnsi="宋体" w:eastAsia="宋体"/>
                <w:b/>
                <w:bCs/>
                <w:sz w:val="24"/>
                <w:szCs w:val="28"/>
              </w:rPr>
            </w:pPr>
            <w:r>
              <w:rPr>
                <w:rFonts w:hint="eastAsia" w:ascii="宋体" w:hAnsi="宋体" w:eastAsia="宋体"/>
                <w:b/>
                <w:bCs/>
                <w:sz w:val="24"/>
                <w:szCs w:val="28"/>
              </w:rPr>
              <w:t>会议记录人</w:t>
            </w:r>
          </w:p>
        </w:tc>
        <w:tc>
          <w:tcPr>
            <w:tcW w:w="1559" w:type="dxa"/>
          </w:tcPr>
          <w:p>
            <w:pPr>
              <w:spacing w:line="480" w:lineRule="auto"/>
              <w:rPr>
                <w:rFonts w:hint="eastAsia" w:ascii="宋体" w:hAnsi="宋体" w:eastAsia="宋体"/>
                <w:sz w:val="24"/>
                <w:szCs w:val="28"/>
                <w:lang w:eastAsia="zh-CN"/>
              </w:rPr>
            </w:pPr>
            <w:r>
              <w:rPr>
                <w:rFonts w:hint="eastAsia" w:ascii="宋体" w:hAnsi="宋体" w:eastAsia="宋体"/>
                <w:sz w:val="24"/>
                <w:szCs w:val="28"/>
                <w:lang w:val="en-US" w:eastAsia="zh-CN"/>
              </w:rPr>
              <w:t>罗丽娜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tcPr>
          <w:p>
            <w:pPr>
              <w:spacing w:line="480" w:lineRule="auto"/>
              <w:rPr>
                <w:rFonts w:ascii="宋体" w:hAnsi="宋体" w:eastAsia="宋体"/>
                <w:b/>
                <w:bCs/>
                <w:sz w:val="24"/>
                <w:szCs w:val="28"/>
              </w:rPr>
            </w:pPr>
            <w:r>
              <w:rPr>
                <w:rFonts w:hint="eastAsia" w:ascii="宋体" w:hAnsi="宋体" w:eastAsia="宋体"/>
                <w:b/>
                <w:bCs/>
                <w:sz w:val="24"/>
                <w:szCs w:val="28"/>
              </w:rPr>
              <w:t>出席会议人员</w:t>
            </w:r>
          </w:p>
        </w:tc>
        <w:tc>
          <w:tcPr>
            <w:tcW w:w="7513" w:type="dxa"/>
            <w:gridSpan w:val="5"/>
          </w:tcPr>
          <w:p>
            <w:pPr>
              <w:spacing w:line="480" w:lineRule="auto"/>
              <w:rPr>
                <w:rFonts w:hint="default" w:ascii="宋体" w:hAnsi="宋体" w:eastAsia="宋体"/>
                <w:sz w:val="24"/>
                <w:szCs w:val="28"/>
                <w:lang w:val="en-US" w:eastAsia="zh-CN"/>
              </w:rPr>
            </w:pPr>
            <w:r>
              <w:rPr>
                <w:rFonts w:hint="eastAsia" w:ascii="宋体" w:hAnsi="宋体" w:eastAsia="宋体"/>
                <w:sz w:val="24"/>
                <w:szCs w:val="28"/>
              </w:rPr>
              <w:t>顾洁、孙月、李景萍、徐蓓、郭浩君、吴敏娜</w:t>
            </w:r>
            <w:r>
              <w:rPr>
                <w:rFonts w:hint="eastAsia" w:ascii="宋体" w:hAnsi="宋体" w:eastAsia="宋体"/>
                <w:sz w:val="24"/>
                <w:szCs w:val="28"/>
                <w:lang w:eastAsia="zh-CN"/>
              </w:rPr>
              <w:t>、</w:t>
            </w:r>
            <w:r>
              <w:rPr>
                <w:rFonts w:hint="eastAsia" w:ascii="宋体" w:hAnsi="宋体" w:eastAsia="宋体"/>
                <w:sz w:val="24"/>
                <w:szCs w:val="28"/>
                <w:lang w:val="en-US" w:eastAsia="zh-CN"/>
              </w:rPr>
              <w:t>罗丽娜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6" w:type="dxa"/>
            <w:gridSpan w:val="6"/>
          </w:tcPr>
          <w:p>
            <w:pPr>
              <w:spacing w:line="480" w:lineRule="auto"/>
              <w:rPr>
                <w:rFonts w:ascii="宋体" w:hAnsi="宋体" w:eastAsia="宋体"/>
                <w:b/>
                <w:bCs/>
                <w:sz w:val="24"/>
                <w:szCs w:val="28"/>
              </w:rPr>
            </w:pPr>
            <w:r>
              <w:rPr>
                <w:rFonts w:hint="eastAsia" w:ascii="宋体" w:hAnsi="宋体" w:eastAsia="宋体"/>
                <w:b/>
                <w:bCs/>
                <w:sz w:val="24"/>
                <w:szCs w:val="28"/>
              </w:rPr>
              <w:t>主要内容记录：</w:t>
            </w:r>
          </w:p>
          <w:p>
            <w:pPr>
              <w:spacing w:line="360" w:lineRule="auto"/>
              <w:rPr>
                <w:rFonts w:ascii="宋体" w:hAnsi="宋体" w:eastAsia="宋体"/>
                <w:sz w:val="24"/>
                <w:szCs w:val="28"/>
              </w:rPr>
            </w:pPr>
            <w:r>
              <w:rPr>
                <w:rFonts w:hint="eastAsia" w:ascii="宋体" w:hAnsi="宋体" w:eastAsia="宋体"/>
                <w:sz w:val="24"/>
                <w:szCs w:val="28"/>
              </w:rPr>
              <w:t>1</w:t>
            </w:r>
            <w:r>
              <w:rPr>
                <w:rFonts w:ascii="宋体" w:hAnsi="宋体" w:eastAsia="宋体"/>
                <w:sz w:val="24"/>
                <w:szCs w:val="28"/>
              </w:rPr>
              <w:t>.</w:t>
            </w:r>
            <w:r>
              <w:rPr>
                <w:rFonts w:hint="eastAsia" w:ascii="宋体" w:hAnsi="宋体" w:eastAsia="宋体"/>
                <w:sz w:val="24"/>
                <w:szCs w:val="28"/>
              </w:rPr>
              <w:t>参加园区STEM教育生命科学联盟创</w:t>
            </w:r>
            <w:bookmarkStart w:id="0" w:name="_GoBack"/>
            <w:bookmarkEnd w:id="0"/>
            <w:r>
              <w:rPr>
                <w:rFonts w:hint="eastAsia" w:ascii="宋体" w:hAnsi="宋体" w:eastAsia="宋体"/>
                <w:sz w:val="24"/>
                <w:szCs w:val="28"/>
              </w:rPr>
              <w:t>意论坛活动：</w:t>
            </w:r>
          </w:p>
          <w:p>
            <w:pPr>
              <w:pStyle w:val="11"/>
              <w:numPr>
                <w:ilvl w:val="0"/>
                <w:numId w:val="1"/>
              </w:numPr>
              <w:spacing w:line="360" w:lineRule="auto"/>
              <w:ind w:firstLineChars="0"/>
              <w:rPr>
                <w:rFonts w:ascii="宋体" w:hAnsi="宋体" w:eastAsia="宋体"/>
                <w:sz w:val="24"/>
                <w:szCs w:val="28"/>
              </w:rPr>
            </w:pPr>
            <w:r>
              <w:rPr>
                <w:rFonts w:hint="eastAsia" w:ascii="宋体" w:hAnsi="宋体" w:eastAsia="宋体"/>
                <w:sz w:val="24"/>
                <w:szCs w:val="28"/>
              </w:rPr>
              <w:t>课堂展示：</w:t>
            </w:r>
          </w:p>
          <w:p>
            <w:pPr>
              <w:pStyle w:val="11"/>
              <w:numPr>
                <w:numId w:val="0"/>
              </w:numPr>
              <w:spacing w:line="360" w:lineRule="auto"/>
              <w:ind w:left="360" w:leftChars="0" w:firstLine="720" w:firstLineChars="300"/>
              <w:rPr>
                <w:rFonts w:hint="eastAsia" w:ascii="宋体" w:hAnsi="宋体" w:eastAsia="宋体"/>
                <w:sz w:val="24"/>
                <w:szCs w:val="28"/>
                <w:lang w:val="en-US" w:eastAsia="zh-CN"/>
              </w:rPr>
            </w:pPr>
            <w:r>
              <w:rPr>
                <w:rFonts w:hint="eastAsia" w:ascii="宋体" w:hAnsi="宋体" w:eastAsia="宋体"/>
                <w:sz w:val="24"/>
                <w:szCs w:val="28"/>
              </w:rPr>
              <w:t>东延路实验学校</w:t>
            </w:r>
            <w:r>
              <w:rPr>
                <w:rFonts w:hint="eastAsia" w:ascii="宋体" w:hAnsi="宋体" w:eastAsia="宋体"/>
                <w:sz w:val="24"/>
                <w:szCs w:val="28"/>
                <w:lang w:val="en-US" w:eastAsia="zh-CN"/>
              </w:rPr>
              <w:t xml:space="preserve"> </w:t>
            </w:r>
            <w:r>
              <w:rPr>
                <w:rFonts w:hint="eastAsia" w:ascii="宋体" w:hAnsi="宋体" w:eastAsia="宋体"/>
                <w:sz w:val="24"/>
                <w:szCs w:val="28"/>
              </w:rPr>
              <w:t>蔡晓璇</w:t>
            </w:r>
            <w:r>
              <w:rPr>
                <w:rFonts w:hint="eastAsia" w:ascii="宋体" w:hAnsi="宋体" w:eastAsia="宋体"/>
                <w:sz w:val="24"/>
                <w:szCs w:val="28"/>
                <w:lang w:val="en-US" w:eastAsia="zh-CN"/>
              </w:rPr>
              <w:t xml:space="preserve">  </w:t>
            </w:r>
            <w:r>
              <w:rPr>
                <w:rFonts w:hint="eastAsia" w:ascii="宋体" w:hAnsi="宋体" w:eastAsia="宋体"/>
                <w:sz w:val="24"/>
                <w:szCs w:val="28"/>
              </w:rPr>
              <w:t>《秋天的味道系列之慈菇》项目化课程</w:t>
            </w:r>
            <w:r>
              <w:rPr>
                <w:rFonts w:hint="eastAsia" w:ascii="宋体" w:hAnsi="宋体" w:eastAsia="宋体"/>
                <w:sz w:val="24"/>
                <w:szCs w:val="28"/>
                <w:lang w:val="en-US" w:eastAsia="zh-CN"/>
              </w:rPr>
              <w:t>第一课时</w:t>
            </w:r>
          </w:p>
          <w:p>
            <w:pPr>
              <w:pStyle w:val="11"/>
              <w:numPr>
                <w:numId w:val="0"/>
              </w:numPr>
              <w:spacing w:line="360" w:lineRule="auto"/>
              <w:ind w:left="360" w:leftChars="0" w:firstLine="720" w:firstLineChars="300"/>
              <w:rPr>
                <w:rFonts w:hint="eastAsia" w:ascii="宋体" w:hAnsi="宋体" w:eastAsia="宋体"/>
                <w:sz w:val="24"/>
                <w:szCs w:val="28"/>
              </w:rPr>
            </w:pPr>
            <w:r>
              <w:rPr>
                <w:rFonts w:hint="eastAsia" w:ascii="宋体" w:hAnsi="宋体" w:eastAsia="宋体"/>
                <w:sz w:val="24"/>
                <w:szCs w:val="28"/>
              </w:rPr>
              <w:t>莲花学校</w:t>
            </w:r>
            <w:r>
              <w:rPr>
                <w:rFonts w:hint="eastAsia" w:ascii="宋体" w:hAnsi="宋体" w:eastAsia="宋体"/>
                <w:sz w:val="24"/>
                <w:szCs w:val="28"/>
                <w:lang w:val="en-US" w:eastAsia="zh-CN"/>
              </w:rPr>
              <w:t xml:space="preserve">      </w:t>
            </w:r>
            <w:r>
              <w:rPr>
                <w:rFonts w:hint="eastAsia" w:ascii="宋体" w:hAnsi="宋体" w:eastAsia="宋体"/>
                <w:sz w:val="24"/>
                <w:szCs w:val="28"/>
              </w:rPr>
              <w:t>龚茜</w:t>
            </w:r>
            <w:r>
              <w:rPr>
                <w:rFonts w:hint="eastAsia" w:ascii="宋体" w:hAnsi="宋体" w:eastAsia="宋体"/>
                <w:sz w:val="24"/>
                <w:szCs w:val="28"/>
                <w:lang w:val="en-US" w:eastAsia="zh-CN"/>
              </w:rPr>
              <w:t xml:space="preserve">      </w:t>
            </w:r>
            <w:r>
              <w:rPr>
                <w:rFonts w:hint="eastAsia" w:ascii="宋体" w:hAnsi="宋体" w:eastAsia="宋体"/>
                <w:sz w:val="24"/>
                <w:szCs w:val="28"/>
              </w:rPr>
              <w:t>《秋天的味道系列之慈菇》项目化课程</w:t>
            </w:r>
            <w:r>
              <w:rPr>
                <w:rFonts w:hint="eastAsia" w:ascii="宋体" w:hAnsi="宋体" w:eastAsia="宋体"/>
                <w:sz w:val="24"/>
                <w:szCs w:val="28"/>
                <w:lang w:val="en-US" w:eastAsia="zh-CN"/>
              </w:rPr>
              <w:t>第二</w:t>
            </w:r>
            <w:r>
              <w:rPr>
                <w:rFonts w:hint="eastAsia" w:ascii="宋体" w:hAnsi="宋体" w:eastAsia="宋体"/>
                <w:sz w:val="24"/>
                <w:szCs w:val="28"/>
              </w:rPr>
              <w:t>课时</w:t>
            </w:r>
          </w:p>
          <w:p>
            <w:pPr>
              <w:pStyle w:val="11"/>
              <w:numPr>
                <w:numId w:val="0"/>
              </w:numPr>
              <w:spacing w:line="360" w:lineRule="auto"/>
              <w:ind w:firstLine="1200" w:firstLineChars="500"/>
              <w:rPr>
                <w:rFonts w:hint="eastAsia" w:ascii="宋体" w:hAnsi="宋体" w:eastAsia="宋体"/>
                <w:sz w:val="24"/>
                <w:szCs w:val="28"/>
              </w:rPr>
            </w:pPr>
            <w:r>
              <w:rPr>
                <w:rFonts w:hint="eastAsia" w:ascii="宋体" w:hAnsi="宋体" w:eastAsia="宋体"/>
                <w:sz w:val="24"/>
                <w:szCs w:val="28"/>
              </w:rPr>
              <w:t>新城花园小学</w:t>
            </w:r>
            <w:r>
              <w:rPr>
                <w:rFonts w:hint="eastAsia" w:ascii="宋体" w:hAnsi="宋体" w:eastAsia="宋体"/>
                <w:sz w:val="24"/>
                <w:szCs w:val="28"/>
                <w:lang w:val="en-US" w:eastAsia="zh-CN"/>
              </w:rPr>
              <w:t xml:space="preserve"> </w:t>
            </w:r>
            <w:r>
              <w:rPr>
                <w:rFonts w:hint="eastAsia" w:ascii="宋体" w:hAnsi="宋体" w:eastAsia="宋体"/>
                <w:sz w:val="24"/>
                <w:szCs w:val="28"/>
              </w:rPr>
              <w:t>严心莹</w:t>
            </w:r>
            <w:r>
              <w:rPr>
                <w:rFonts w:hint="eastAsia" w:ascii="宋体" w:hAnsi="宋体" w:eastAsia="宋体"/>
                <w:sz w:val="24"/>
                <w:szCs w:val="28"/>
                <w:lang w:val="en-US" w:eastAsia="zh-CN"/>
              </w:rPr>
              <w:t xml:space="preserve">   </w:t>
            </w:r>
            <w:r>
              <w:rPr>
                <w:rFonts w:hint="eastAsia" w:ascii="宋体" w:hAnsi="宋体" w:eastAsia="宋体"/>
                <w:sz w:val="24"/>
                <w:szCs w:val="28"/>
              </w:rPr>
              <w:t>《为健康加分——调制防疫养生花茶》</w:t>
            </w:r>
          </w:p>
          <w:p>
            <w:pPr>
              <w:pStyle w:val="11"/>
              <w:numPr>
                <w:numId w:val="0"/>
              </w:numPr>
              <w:spacing w:line="360" w:lineRule="auto"/>
              <w:ind w:firstLine="1200" w:firstLineChars="500"/>
              <w:rPr>
                <w:rFonts w:hint="eastAsia" w:ascii="宋体" w:hAnsi="宋体" w:eastAsia="宋体"/>
                <w:sz w:val="24"/>
                <w:szCs w:val="28"/>
              </w:rPr>
            </w:pPr>
            <w:r>
              <w:rPr>
                <w:rFonts w:hint="eastAsia" w:ascii="宋体" w:hAnsi="宋体" w:eastAsia="宋体"/>
                <w:sz w:val="24"/>
                <w:szCs w:val="28"/>
              </w:rPr>
              <w:t>星洋学校</w:t>
            </w:r>
            <w:r>
              <w:rPr>
                <w:rFonts w:hint="eastAsia" w:ascii="宋体" w:hAnsi="宋体" w:eastAsia="宋体"/>
                <w:sz w:val="24"/>
                <w:szCs w:val="28"/>
                <w:lang w:val="en-US" w:eastAsia="zh-CN"/>
              </w:rPr>
              <w:t xml:space="preserve">     </w:t>
            </w:r>
            <w:r>
              <w:rPr>
                <w:rFonts w:hint="eastAsia" w:ascii="宋体" w:hAnsi="宋体" w:eastAsia="宋体"/>
                <w:sz w:val="24"/>
                <w:szCs w:val="28"/>
              </w:rPr>
              <w:t>庄志杰</w:t>
            </w:r>
            <w:r>
              <w:rPr>
                <w:rFonts w:hint="eastAsia" w:ascii="宋体" w:hAnsi="宋体" w:eastAsia="宋体"/>
                <w:sz w:val="24"/>
                <w:szCs w:val="28"/>
                <w:lang w:val="en-US" w:eastAsia="zh-CN"/>
              </w:rPr>
              <w:t xml:space="preserve">    《</w:t>
            </w:r>
            <w:r>
              <w:rPr>
                <w:rFonts w:hint="eastAsia" w:ascii="宋体" w:hAnsi="宋体" w:eastAsia="宋体"/>
                <w:sz w:val="24"/>
                <w:szCs w:val="28"/>
              </w:rPr>
              <w:t>一朵桂花一杯酒》</w:t>
            </w:r>
          </w:p>
          <w:p>
            <w:pPr>
              <w:pStyle w:val="11"/>
              <w:numPr>
                <w:ilvl w:val="0"/>
                <w:numId w:val="1"/>
              </w:numPr>
              <w:spacing w:line="360" w:lineRule="auto"/>
              <w:ind w:left="1080" w:leftChars="0" w:hanging="720" w:firstLineChars="0"/>
              <w:rPr>
                <w:rFonts w:hint="eastAsia" w:ascii="宋体" w:hAnsi="宋体" w:eastAsia="宋体"/>
                <w:sz w:val="24"/>
                <w:szCs w:val="28"/>
                <w:lang w:val="en-US" w:eastAsia="zh-CN"/>
              </w:rPr>
            </w:pPr>
            <w:r>
              <w:rPr>
                <w:rFonts w:hint="eastAsia" w:ascii="宋体" w:hAnsi="宋体" w:eastAsia="宋体"/>
                <w:sz w:val="24"/>
                <w:szCs w:val="28"/>
                <w:lang w:val="en-US" w:eastAsia="zh-CN"/>
              </w:rPr>
              <w:t>课例研讨：</w:t>
            </w:r>
          </w:p>
          <w:p>
            <w:pPr>
              <w:pStyle w:val="11"/>
              <w:keepNext w:val="0"/>
              <w:keepLines w:val="0"/>
              <w:pageBreakBefore w:val="0"/>
              <w:widowControl w:val="0"/>
              <w:numPr>
                <w:numId w:val="0"/>
              </w:numPr>
              <w:kinsoku/>
              <w:wordWrap/>
              <w:overflowPunct/>
              <w:topLinePunct w:val="0"/>
              <w:autoSpaceDE/>
              <w:autoSpaceDN/>
              <w:bidi w:val="0"/>
              <w:adjustRightInd/>
              <w:snapToGrid/>
              <w:spacing w:line="360" w:lineRule="auto"/>
              <w:ind w:left="0" w:leftChars="0" w:firstLine="480" w:firstLineChars="200"/>
              <w:textAlignment w:val="auto"/>
              <w:rPr>
                <w:rFonts w:hint="default" w:ascii="宋体" w:hAnsi="宋体" w:eastAsia="宋体"/>
                <w:sz w:val="24"/>
                <w:szCs w:val="28"/>
                <w:lang w:val="en-US" w:eastAsia="zh-CN"/>
              </w:rPr>
            </w:pPr>
            <w:r>
              <w:rPr>
                <w:rFonts w:hint="default" w:ascii="宋体" w:hAnsi="宋体" w:eastAsia="宋体"/>
                <w:sz w:val="24"/>
                <w:szCs w:val="28"/>
                <w:lang w:val="en-US" w:eastAsia="zh-CN"/>
              </w:rPr>
              <w:t>许杰与赵范珏老师对今天的四节课进行了点评。他们充分肯定了四位老师的创新设计以及生动有趣的课堂实践。项目课程虽主题不同，但都体现了STEM教育课程的内涵，以问题为导向，以探究为手段，充分肯定学生学的过程，让学习在无形中发生。</w:t>
            </w:r>
          </w:p>
          <w:p>
            <w:pPr>
              <w:pStyle w:val="11"/>
              <w:numPr>
                <w:ilvl w:val="0"/>
                <w:numId w:val="1"/>
              </w:numPr>
              <w:spacing w:line="360" w:lineRule="auto"/>
              <w:ind w:firstLineChars="0"/>
              <w:rPr>
                <w:rFonts w:ascii="宋体" w:hAnsi="宋体" w:eastAsia="宋体"/>
                <w:sz w:val="24"/>
                <w:szCs w:val="28"/>
              </w:rPr>
            </w:pPr>
            <w:r>
              <w:rPr>
                <w:rFonts w:hint="eastAsia" w:ascii="宋体" w:hAnsi="宋体" w:eastAsia="宋体"/>
                <w:sz w:val="24"/>
                <w:szCs w:val="28"/>
                <w:lang w:val="en-US" w:eastAsia="zh-CN"/>
              </w:rPr>
              <w:t>专家点评：</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default" w:ascii="宋体" w:hAnsi="宋体" w:eastAsia="宋体"/>
                <w:sz w:val="24"/>
                <w:szCs w:val="28"/>
                <w:lang w:val="en-US" w:eastAsia="zh-CN"/>
              </w:rPr>
            </w:pPr>
            <w:r>
              <w:rPr>
                <w:rFonts w:hint="eastAsia" w:ascii="宋体" w:hAnsi="宋体" w:eastAsia="宋体"/>
                <w:sz w:val="24"/>
                <w:szCs w:val="28"/>
                <w:lang w:val="en-US" w:eastAsia="zh-CN"/>
              </w:rPr>
              <w:t>教研员</w:t>
            </w:r>
            <w:r>
              <w:rPr>
                <w:rFonts w:hint="default" w:ascii="宋体" w:hAnsi="宋体" w:eastAsia="宋体"/>
                <w:sz w:val="24"/>
                <w:szCs w:val="28"/>
                <w:lang w:val="en-US" w:eastAsia="zh-CN"/>
              </w:rPr>
              <w:t>尹德光为本次联盟活动进行了总结，他高度赞扬了STEM生命科学联盟开展的精彩生动的课堂，并鼓励联盟内全体教师继续为STEM生命科学的实践研究献出自己的一份力。</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default" w:ascii="宋体" w:hAnsi="宋体" w:eastAsia="宋体"/>
                <w:sz w:val="24"/>
                <w:szCs w:val="28"/>
                <w:lang w:val="en-US" w:eastAsia="zh-CN"/>
              </w:rPr>
            </w:pPr>
          </w:p>
          <w:p>
            <w:pPr>
              <w:numPr>
                <w:ilvl w:val="0"/>
                <w:numId w:val="2"/>
              </w:numPr>
              <w:spacing w:line="360" w:lineRule="auto"/>
              <w:rPr>
                <w:rFonts w:hint="eastAsia" w:ascii="宋体" w:hAnsi="宋体" w:eastAsia="宋体"/>
                <w:sz w:val="24"/>
                <w:szCs w:val="28"/>
                <w:lang w:val="en-US" w:eastAsia="zh-CN"/>
              </w:rPr>
            </w:pPr>
            <w:r>
              <w:rPr>
                <w:rFonts w:hint="eastAsia" w:ascii="宋体" w:hAnsi="宋体" w:eastAsia="宋体"/>
                <w:sz w:val="24"/>
                <w:szCs w:val="28"/>
                <w:lang w:val="en-US" w:eastAsia="zh-CN"/>
              </w:rPr>
              <w:t>讨论下阶段项目化学习课程的方向和目标：</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sz w:val="24"/>
                <w:szCs w:val="28"/>
                <w:lang w:val="en-US" w:eastAsia="zh-CN"/>
              </w:rPr>
            </w:pPr>
            <w:r>
              <w:rPr>
                <w:rFonts w:hint="eastAsia" w:ascii="宋体" w:hAnsi="宋体" w:eastAsia="宋体"/>
                <w:sz w:val="24"/>
                <w:szCs w:val="28"/>
                <w:lang w:val="en-US" w:eastAsia="zh-CN"/>
              </w:rPr>
              <w:t>此次STEM教育生命科学联盟创意论坛活动为教学模式的实践路径开拓了新思路，联盟将进一步以STEM教育理念与生命科学领域相结合，将场域建设、课程设置、学生评价、教师发展等方面为努力方向，打造园区教育品牌特色。</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sz w:val="24"/>
                <w:szCs w:val="28"/>
                <w:lang w:val="en-US" w:eastAsia="zh-CN"/>
              </w:rPr>
            </w:pPr>
          </w:p>
          <w:p>
            <w:pPr>
              <w:pStyle w:val="11"/>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sz w:val="24"/>
                <w:szCs w:val="28"/>
                <w:lang w:val="en-US" w:eastAsia="zh-CN"/>
              </w:rPr>
            </w:pPr>
          </w:p>
          <w:p>
            <w:pPr>
              <w:pStyle w:val="11"/>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sz w:val="24"/>
                <w:szCs w:val="28"/>
                <w:lang w:val="en-US" w:eastAsia="zh-CN"/>
              </w:rPr>
            </w:pPr>
          </w:p>
          <w:p>
            <w:pPr>
              <w:pStyle w:val="11"/>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sz w:val="24"/>
                <w:szCs w:val="28"/>
                <w:lang w:val="en-US" w:eastAsia="zh-CN"/>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4344FD"/>
    <w:multiLevelType w:val="multilevel"/>
    <w:tmpl w:val="4D4344FD"/>
    <w:lvl w:ilvl="0" w:tentative="0">
      <w:start w:val="1"/>
      <w:numFmt w:val="decimal"/>
      <w:lvlText w:val="（%1）"/>
      <w:lvlJc w:val="left"/>
      <w:pPr>
        <w:ind w:left="1080" w:hanging="72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
    <w:nsid w:val="78EA01B8"/>
    <w:multiLevelType w:val="singleLevel"/>
    <w:tmpl w:val="78EA01B8"/>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I4MmEyZjM3YmQ5MDk3ZTA2NjRiNTI0YzBhNjczODMifQ=="/>
  </w:docVars>
  <w:rsids>
    <w:rsidRoot w:val="008F3103"/>
    <w:rsid w:val="00064D13"/>
    <w:rsid w:val="000D2A86"/>
    <w:rsid w:val="004811FE"/>
    <w:rsid w:val="004C6421"/>
    <w:rsid w:val="005D0892"/>
    <w:rsid w:val="00805F67"/>
    <w:rsid w:val="00822194"/>
    <w:rsid w:val="008F3103"/>
    <w:rsid w:val="009D7B5E"/>
    <w:rsid w:val="00FD6525"/>
    <w:rsid w:val="71111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table" w:styleId="6">
    <w:name w:val="Table Grid"/>
    <w:basedOn w:val="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22"/>
    <w:rPr>
      <w:b/>
    </w:rPr>
  </w:style>
  <w:style w:type="character" w:customStyle="1" w:styleId="9">
    <w:name w:val="页眉 字符"/>
    <w:basedOn w:val="7"/>
    <w:link w:val="3"/>
    <w:uiPriority w:val="99"/>
    <w:rPr>
      <w:sz w:val="18"/>
      <w:szCs w:val="18"/>
    </w:rPr>
  </w:style>
  <w:style w:type="character" w:customStyle="1" w:styleId="10">
    <w:name w:val="页脚 字符"/>
    <w:basedOn w:val="7"/>
    <w:link w:val="2"/>
    <w:uiPriority w:val="99"/>
    <w:rPr>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369</Words>
  <Characters>384</Characters>
  <Lines>3</Lines>
  <Paragraphs>1</Paragraphs>
  <TotalTime>0</TotalTime>
  <ScaleCrop>false</ScaleCrop>
  <LinksUpToDate>false</LinksUpToDate>
  <CharactersWithSpaces>388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2022-05-28T08:00:00Z</dcterms:created>
  <dc:creator>Neal Liu</dc:creator>
  <cp:lastModifiedBy>Administrator</cp:lastModifiedBy>
  <dcterms:modified xsi:type="dcterms:W3CDTF">2022-11-24T05:28:22Z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9928C3CC88EB4659911BECC35D69C06E</vt:lpwstr>
  </property>
</Properties>
</file>