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32"/>
          <w:szCs w:val="36"/>
        </w:rPr>
      </w:pPr>
      <w:r>
        <w:rPr>
          <w:rFonts w:hint="eastAsia" w:ascii="宋体" w:hAnsi="宋体" w:eastAsia="宋体"/>
          <w:b/>
          <w:bCs/>
          <w:sz w:val="32"/>
          <w:szCs w:val="36"/>
        </w:rPr>
        <w:t>会议记录表</w:t>
      </w:r>
    </w:p>
    <w:tbl>
      <w:tblPr>
        <w:tblStyle w:val="6"/>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1559"/>
        <w:gridCol w:w="851"/>
        <w:gridCol w:w="1988"/>
        <w:gridCol w:w="155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tcPr>
          <w:p>
            <w:pPr>
              <w:spacing w:line="480" w:lineRule="auto"/>
              <w:rPr>
                <w:rFonts w:ascii="宋体" w:hAnsi="宋体" w:eastAsia="宋体"/>
                <w:b/>
                <w:bCs/>
                <w:sz w:val="24"/>
                <w:szCs w:val="28"/>
              </w:rPr>
            </w:pPr>
            <w:r>
              <w:rPr>
                <w:rFonts w:hint="eastAsia" w:ascii="宋体" w:hAnsi="宋体" w:eastAsia="宋体"/>
                <w:b/>
                <w:bCs/>
                <w:sz w:val="24"/>
                <w:szCs w:val="28"/>
              </w:rPr>
              <w:t>会议主题</w:t>
            </w:r>
          </w:p>
        </w:tc>
        <w:tc>
          <w:tcPr>
            <w:tcW w:w="4398" w:type="dxa"/>
            <w:gridSpan w:val="3"/>
          </w:tcPr>
          <w:p>
            <w:pPr>
              <w:spacing w:line="480" w:lineRule="auto"/>
              <w:rPr>
                <w:rFonts w:hint="default" w:ascii="宋体" w:hAnsi="宋体" w:eastAsia="宋体"/>
                <w:sz w:val="24"/>
                <w:szCs w:val="28"/>
                <w:lang w:val="en-US" w:eastAsia="zh-CN"/>
              </w:rPr>
            </w:pPr>
            <w:r>
              <w:rPr>
                <w:rFonts w:hint="eastAsia" w:ascii="宋体" w:hAnsi="宋体" w:eastAsia="宋体"/>
                <w:sz w:val="24"/>
                <w:szCs w:val="28"/>
                <w:lang w:val="en-US" w:eastAsia="zh-CN"/>
              </w:rPr>
              <w:t>课例研讨</w:t>
            </w:r>
          </w:p>
        </w:tc>
        <w:tc>
          <w:tcPr>
            <w:tcW w:w="1556" w:type="dxa"/>
          </w:tcPr>
          <w:p>
            <w:pPr>
              <w:spacing w:line="480" w:lineRule="auto"/>
              <w:rPr>
                <w:rFonts w:ascii="宋体" w:hAnsi="宋体" w:eastAsia="宋体"/>
                <w:b/>
                <w:bCs/>
                <w:sz w:val="24"/>
                <w:szCs w:val="28"/>
              </w:rPr>
            </w:pPr>
            <w:r>
              <w:rPr>
                <w:rFonts w:hint="eastAsia" w:ascii="宋体" w:hAnsi="宋体" w:eastAsia="宋体"/>
                <w:b/>
                <w:bCs/>
                <w:sz w:val="24"/>
                <w:szCs w:val="28"/>
              </w:rPr>
              <w:t>主持人</w:t>
            </w:r>
          </w:p>
        </w:tc>
        <w:tc>
          <w:tcPr>
            <w:tcW w:w="1559" w:type="dxa"/>
          </w:tcPr>
          <w:p>
            <w:pPr>
              <w:spacing w:line="480" w:lineRule="auto"/>
              <w:rPr>
                <w:rFonts w:ascii="宋体" w:hAnsi="宋体" w:eastAsia="宋体"/>
                <w:sz w:val="24"/>
                <w:szCs w:val="28"/>
              </w:rPr>
            </w:pPr>
            <w:r>
              <w:rPr>
                <w:rFonts w:hint="eastAsia" w:ascii="宋体" w:hAnsi="宋体" w:eastAsia="宋体"/>
                <w:sz w:val="24"/>
                <w:szCs w:val="28"/>
              </w:rPr>
              <w:t>顾洁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tcPr>
          <w:p>
            <w:pPr>
              <w:spacing w:line="480" w:lineRule="auto"/>
              <w:rPr>
                <w:rFonts w:ascii="宋体" w:hAnsi="宋体" w:eastAsia="宋体"/>
                <w:b/>
                <w:bCs/>
                <w:sz w:val="24"/>
                <w:szCs w:val="28"/>
              </w:rPr>
            </w:pPr>
            <w:r>
              <w:rPr>
                <w:rFonts w:hint="eastAsia" w:ascii="宋体" w:hAnsi="宋体" w:eastAsia="宋体"/>
                <w:b/>
                <w:bCs/>
                <w:sz w:val="24"/>
                <w:szCs w:val="28"/>
              </w:rPr>
              <w:t>会议时间</w:t>
            </w:r>
          </w:p>
        </w:tc>
        <w:tc>
          <w:tcPr>
            <w:tcW w:w="1559" w:type="dxa"/>
          </w:tcPr>
          <w:p>
            <w:pPr>
              <w:spacing w:line="480" w:lineRule="auto"/>
              <w:rPr>
                <w:rFonts w:hint="default" w:ascii="宋体" w:hAnsi="宋体" w:eastAsia="宋体"/>
                <w:sz w:val="24"/>
                <w:szCs w:val="28"/>
                <w:lang w:val="en-US" w:eastAsia="zh-CN"/>
              </w:rPr>
            </w:pPr>
            <w:r>
              <w:rPr>
                <w:rFonts w:hint="eastAsia" w:ascii="宋体" w:hAnsi="宋体" w:eastAsia="宋体"/>
                <w:sz w:val="24"/>
                <w:szCs w:val="28"/>
              </w:rPr>
              <w:t>2</w:t>
            </w:r>
            <w:r>
              <w:rPr>
                <w:rFonts w:ascii="宋体" w:hAnsi="宋体" w:eastAsia="宋体"/>
                <w:sz w:val="24"/>
                <w:szCs w:val="28"/>
              </w:rPr>
              <w:t>022.</w:t>
            </w:r>
            <w:r>
              <w:rPr>
                <w:rFonts w:hint="eastAsia" w:ascii="宋体" w:hAnsi="宋体" w:eastAsia="宋体"/>
                <w:sz w:val="24"/>
                <w:szCs w:val="28"/>
                <w:lang w:val="en-US" w:eastAsia="zh-CN"/>
              </w:rPr>
              <w:t>10.21</w:t>
            </w:r>
          </w:p>
        </w:tc>
        <w:tc>
          <w:tcPr>
            <w:tcW w:w="851" w:type="dxa"/>
          </w:tcPr>
          <w:p>
            <w:pPr>
              <w:spacing w:line="480" w:lineRule="auto"/>
              <w:rPr>
                <w:rFonts w:ascii="宋体" w:hAnsi="宋体" w:eastAsia="宋体"/>
                <w:b/>
                <w:bCs/>
                <w:sz w:val="24"/>
                <w:szCs w:val="28"/>
              </w:rPr>
            </w:pPr>
            <w:r>
              <w:rPr>
                <w:rFonts w:hint="eastAsia" w:ascii="宋体" w:hAnsi="宋体" w:eastAsia="宋体"/>
                <w:b/>
                <w:bCs/>
                <w:sz w:val="24"/>
                <w:szCs w:val="28"/>
              </w:rPr>
              <w:t>地点</w:t>
            </w:r>
          </w:p>
        </w:tc>
        <w:tc>
          <w:tcPr>
            <w:tcW w:w="1988" w:type="dxa"/>
          </w:tcPr>
          <w:p>
            <w:pPr>
              <w:spacing w:line="480" w:lineRule="auto"/>
              <w:rPr>
                <w:rFonts w:hint="eastAsia" w:ascii="宋体" w:hAnsi="宋体" w:eastAsia="宋体"/>
                <w:sz w:val="24"/>
                <w:szCs w:val="28"/>
                <w:lang w:eastAsia="zh-CN"/>
              </w:rPr>
            </w:pPr>
            <w:r>
              <w:rPr>
                <w:rFonts w:hint="eastAsia" w:ascii="宋体" w:hAnsi="宋体" w:eastAsia="宋体"/>
                <w:sz w:val="24"/>
                <w:szCs w:val="28"/>
              </w:rPr>
              <w:t>科学教室</w:t>
            </w:r>
            <w:r>
              <w:rPr>
                <w:rFonts w:hint="eastAsia" w:ascii="宋体" w:hAnsi="宋体" w:eastAsia="宋体"/>
                <w:sz w:val="24"/>
                <w:szCs w:val="28"/>
                <w:lang w:val="en-US" w:eastAsia="zh-CN"/>
              </w:rPr>
              <w:t>1</w:t>
            </w:r>
          </w:p>
        </w:tc>
        <w:tc>
          <w:tcPr>
            <w:tcW w:w="1556" w:type="dxa"/>
          </w:tcPr>
          <w:p>
            <w:pPr>
              <w:spacing w:line="480" w:lineRule="auto"/>
              <w:rPr>
                <w:rFonts w:ascii="宋体" w:hAnsi="宋体" w:eastAsia="宋体"/>
                <w:b/>
                <w:bCs/>
                <w:sz w:val="24"/>
                <w:szCs w:val="28"/>
              </w:rPr>
            </w:pPr>
            <w:r>
              <w:rPr>
                <w:rFonts w:hint="eastAsia" w:ascii="宋体" w:hAnsi="宋体" w:eastAsia="宋体"/>
                <w:b/>
                <w:bCs/>
                <w:sz w:val="24"/>
                <w:szCs w:val="28"/>
              </w:rPr>
              <w:t>会议记录人</w:t>
            </w:r>
          </w:p>
        </w:tc>
        <w:tc>
          <w:tcPr>
            <w:tcW w:w="1559" w:type="dxa"/>
          </w:tcPr>
          <w:p>
            <w:pPr>
              <w:spacing w:line="480" w:lineRule="auto"/>
              <w:rPr>
                <w:rFonts w:hint="eastAsia" w:ascii="宋体" w:hAnsi="宋体" w:eastAsia="宋体"/>
                <w:sz w:val="24"/>
                <w:szCs w:val="28"/>
                <w:lang w:eastAsia="zh-CN"/>
              </w:rPr>
            </w:pPr>
            <w:r>
              <w:rPr>
                <w:rFonts w:hint="eastAsia" w:ascii="宋体" w:hAnsi="宋体" w:eastAsia="宋体"/>
                <w:sz w:val="24"/>
                <w:szCs w:val="28"/>
                <w:lang w:val="en-US" w:eastAsia="zh-CN"/>
              </w:rPr>
              <w:t>顾洁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tcPr>
          <w:p>
            <w:pPr>
              <w:spacing w:line="480" w:lineRule="auto"/>
              <w:rPr>
                <w:rFonts w:ascii="宋体" w:hAnsi="宋体" w:eastAsia="宋体"/>
                <w:b/>
                <w:bCs/>
                <w:sz w:val="24"/>
                <w:szCs w:val="28"/>
              </w:rPr>
            </w:pPr>
            <w:r>
              <w:rPr>
                <w:rFonts w:hint="eastAsia" w:ascii="宋体" w:hAnsi="宋体" w:eastAsia="宋体"/>
                <w:b/>
                <w:bCs/>
                <w:sz w:val="24"/>
                <w:szCs w:val="28"/>
              </w:rPr>
              <w:t>出席会议人员</w:t>
            </w:r>
          </w:p>
        </w:tc>
        <w:tc>
          <w:tcPr>
            <w:tcW w:w="7513" w:type="dxa"/>
            <w:gridSpan w:val="5"/>
          </w:tcPr>
          <w:p>
            <w:pPr>
              <w:spacing w:line="480" w:lineRule="auto"/>
              <w:rPr>
                <w:rFonts w:hint="default" w:ascii="宋体" w:hAnsi="宋体" w:eastAsia="宋体"/>
                <w:sz w:val="24"/>
                <w:szCs w:val="28"/>
                <w:lang w:val="en-US" w:eastAsia="zh-CN"/>
              </w:rPr>
            </w:pPr>
            <w:r>
              <w:rPr>
                <w:rFonts w:hint="eastAsia" w:ascii="宋体" w:hAnsi="宋体" w:eastAsia="宋体"/>
                <w:sz w:val="24"/>
                <w:szCs w:val="28"/>
              </w:rPr>
              <w:t>顾洁、孙月、李景萍、徐蓓、郭浩君、吴敏娜</w:t>
            </w:r>
            <w:r>
              <w:rPr>
                <w:rFonts w:hint="eastAsia" w:ascii="宋体" w:hAnsi="宋体" w:eastAsia="宋体"/>
                <w:sz w:val="24"/>
                <w:szCs w:val="28"/>
                <w:lang w:eastAsia="zh-CN"/>
              </w:rPr>
              <w:t>、</w:t>
            </w:r>
            <w:r>
              <w:rPr>
                <w:rFonts w:hint="eastAsia" w:ascii="宋体" w:hAnsi="宋体" w:eastAsia="宋体"/>
                <w:sz w:val="24"/>
                <w:szCs w:val="28"/>
                <w:lang w:val="en-US" w:eastAsia="zh-CN"/>
              </w:rPr>
              <w:t>罗丽娜、金奕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6" w:type="dxa"/>
            <w:gridSpan w:val="6"/>
          </w:tcPr>
          <w:p>
            <w:pPr>
              <w:spacing w:line="480" w:lineRule="auto"/>
              <w:rPr>
                <w:rFonts w:ascii="宋体" w:hAnsi="宋体" w:eastAsia="宋体"/>
                <w:b/>
                <w:bCs/>
                <w:sz w:val="24"/>
                <w:szCs w:val="28"/>
              </w:rPr>
            </w:pPr>
            <w:r>
              <w:rPr>
                <w:rFonts w:hint="eastAsia" w:ascii="宋体" w:hAnsi="宋体" w:eastAsia="宋体"/>
                <w:b/>
                <w:bCs/>
                <w:sz w:val="24"/>
                <w:szCs w:val="28"/>
              </w:rPr>
              <w:t>主要内容记录：</w:t>
            </w:r>
          </w:p>
          <w:p>
            <w:pPr>
              <w:pStyle w:val="10"/>
              <w:numPr>
                <w:ilvl w:val="0"/>
                <w:numId w:val="1"/>
              </w:numPr>
              <w:spacing w:line="480" w:lineRule="auto"/>
              <w:rPr>
                <w:rFonts w:hint="eastAsia" w:ascii="宋体" w:hAnsi="宋体" w:eastAsia="宋体"/>
                <w:sz w:val="24"/>
                <w:szCs w:val="28"/>
                <w:lang w:val="en-US" w:eastAsia="zh-CN"/>
              </w:rPr>
            </w:pPr>
            <w:r>
              <w:rPr>
                <w:rFonts w:hint="eastAsia" w:ascii="宋体" w:hAnsi="宋体" w:eastAsia="宋体"/>
                <w:sz w:val="24"/>
                <w:szCs w:val="28"/>
                <w:lang w:val="en-US" w:eastAsia="zh-CN"/>
              </w:rPr>
              <w:t>一年级《起点和终点》</w:t>
            </w:r>
          </w:p>
          <w:p>
            <w:pPr>
              <w:pStyle w:val="10"/>
              <w:keepNext w:val="0"/>
              <w:keepLines w:val="0"/>
              <w:pageBreakBefore w:val="0"/>
              <w:widowControl w:val="0"/>
              <w:numPr>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8"/>
                <w:lang w:val="en-US" w:eastAsia="zh-CN"/>
              </w:rPr>
            </w:pPr>
            <w:r>
              <w:rPr>
                <w:rFonts w:hint="eastAsia" w:ascii="宋体" w:hAnsi="宋体" w:eastAsia="宋体"/>
                <w:sz w:val="24"/>
                <w:szCs w:val="28"/>
                <w:lang w:val="en-US" w:eastAsia="zh-CN"/>
              </w:rPr>
              <w:t>这节课把重点定在了确定起点和终点是测量的基本要素；纸蛙跳远的距离可以用起跳点和落地点来标识。难点是如何测试小青蛙跳了有多远。</w:t>
            </w:r>
          </w:p>
          <w:p>
            <w:pPr>
              <w:pStyle w:val="10"/>
              <w:keepNext w:val="0"/>
              <w:keepLines w:val="0"/>
              <w:pageBreakBefore w:val="0"/>
              <w:widowControl w:val="0"/>
              <w:numPr>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8"/>
                <w:lang w:val="en-US" w:eastAsia="zh-CN"/>
              </w:rPr>
            </w:pPr>
            <w:r>
              <w:rPr>
                <w:rFonts w:hint="eastAsia" w:ascii="宋体" w:hAnsi="宋体" w:eastAsia="宋体"/>
                <w:sz w:val="24"/>
                <w:szCs w:val="28"/>
                <w:lang w:val="en-US" w:eastAsia="zh-CN"/>
              </w:rPr>
              <w:t>实验的设计对于科学课一直是难点，一年级孩子在设计能力上还是十分欠缺的，第一次试教时，可能是引导不对，学生讲不出来，在我讲解完后，还是有好些小孩子不清楚怎么做。第二次试教时，怎么做实验，运用了小视频，效果确实不错，孩子的注意力很集中，视频也生动的展示了实验过程，但是牵的太明显，孩子的只是学会做，思维能力发展不够。因此如何进行合理的牵引和放手值得好好思考。在设计时，选取了比较保守的方案，先让小孩子自己来跳跃，利用版贴出示刚刚实验中的矛盾，让孩子自己发现问题，慢慢的去引导孩子怎么做，明确实验，然后播放微课，再提问学生。我个人感觉最后的提问环节可以改成让学生来纠错，通过直观的图文，强调一下注意事项，效果应该会更好。</w:t>
            </w:r>
          </w:p>
          <w:p>
            <w:pPr>
              <w:pStyle w:val="10"/>
              <w:keepNext w:val="0"/>
              <w:keepLines w:val="0"/>
              <w:pageBreakBefore w:val="0"/>
              <w:widowControl w:val="0"/>
              <w:numPr>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8"/>
                <w:lang w:val="en-US" w:eastAsia="zh-CN"/>
              </w:rPr>
            </w:pPr>
            <w:r>
              <w:rPr>
                <w:rFonts w:hint="eastAsia" w:ascii="宋体" w:hAnsi="宋体" w:eastAsia="宋体"/>
                <w:sz w:val="24"/>
                <w:szCs w:val="28"/>
                <w:lang w:val="en-US" w:eastAsia="zh-CN"/>
              </w:rPr>
              <w:t>在实验汇报环节，通过直尺去对齐起点，一次次的强调，让学生明确比较时要对齐起点，比较距离的远近来确定纸蛙跳了有多远。可以减少一两次的强调，使活动更加紧凑。</w:t>
            </w:r>
          </w:p>
          <w:p>
            <w:pPr>
              <w:pStyle w:val="10"/>
              <w:numPr>
                <w:ilvl w:val="0"/>
                <w:numId w:val="1"/>
              </w:numPr>
              <w:spacing w:line="480" w:lineRule="auto"/>
              <w:rPr>
                <w:rFonts w:hint="default" w:ascii="宋体" w:hAnsi="宋体" w:eastAsia="宋体"/>
                <w:sz w:val="24"/>
                <w:szCs w:val="28"/>
                <w:lang w:val="en-US" w:eastAsia="zh-CN"/>
              </w:rPr>
            </w:pPr>
            <w:r>
              <w:rPr>
                <w:rFonts w:hint="eastAsia" w:ascii="宋体" w:hAnsi="宋体" w:eastAsia="宋体"/>
                <w:sz w:val="24"/>
                <w:szCs w:val="28"/>
                <w:lang w:val="en-US" w:eastAsia="zh-CN"/>
              </w:rPr>
              <w:t>二年级《不同的季节》</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8"/>
                <w:lang w:val="en-US" w:eastAsia="zh-CN"/>
              </w:rPr>
            </w:pPr>
            <w:r>
              <w:rPr>
                <w:rFonts w:hint="default" w:ascii="宋体" w:hAnsi="宋体" w:eastAsia="宋体"/>
                <w:sz w:val="24"/>
                <w:szCs w:val="28"/>
                <w:lang w:val="en-US" w:eastAsia="zh-CN"/>
              </w:rPr>
              <w:t>教材上从“在不同的季节，我们的家园发生了哪些变化？”这个问题并配合四季的图片导入到本课的研究主题——不同的季节。导入的问题也表明本课要研究的是季节的更替所带来的地球家园的变化。探索环节的第一个内容是“展示我们收集到的有关四季的资料”，这就要求教师在课前就需布置收集四季资料的任务，并在这一课时将资料带到课堂做展示。第二个内容是“举例说说，在不同的季节，动物、植物和人们的衣着有何变化？”，这个问题是为了让学生建立季节变化与地球家园上的动植物和人类生活的联系。第三个内容“拼贴一张四季变化图”是为了让学生通过用相应的词语描述不同季节的特征来进一步深化对于不同季节特点的认知。在研讨环节，通过“我们的地球家园在不同的季节有哪些不同？”和“季节的变化对动植物和人有哪些影响？”两个问题的研讨，是让学生总结反思前面对于不同季节特征的认知，同时深入思考季节的变化对动植物和人类的影响。在拓展环节，制作季节礼盒是为了让学生亲近大自然，寻找大自然的恩赐，从而更加热爱大自然。</w:t>
            </w:r>
          </w:p>
          <w:p>
            <w:pPr>
              <w:pStyle w:val="10"/>
              <w:numPr>
                <w:ilvl w:val="0"/>
                <w:numId w:val="1"/>
              </w:numPr>
              <w:spacing w:line="480" w:lineRule="auto"/>
              <w:rPr>
                <w:rFonts w:hint="default" w:ascii="宋体" w:hAnsi="宋体" w:eastAsia="宋体"/>
                <w:sz w:val="24"/>
                <w:szCs w:val="28"/>
                <w:lang w:val="en-US" w:eastAsia="zh-CN"/>
              </w:rPr>
            </w:pPr>
            <w:r>
              <w:rPr>
                <w:rFonts w:hint="eastAsia" w:ascii="宋体" w:hAnsi="宋体" w:eastAsia="宋体"/>
                <w:sz w:val="24"/>
                <w:szCs w:val="28"/>
                <w:lang w:val="en-US" w:eastAsia="zh-CN"/>
              </w:rPr>
              <w:t>三年级《空气能占据空间》</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8"/>
                <w:lang w:val="en-US" w:eastAsia="zh-CN"/>
              </w:rPr>
            </w:pPr>
            <w:r>
              <w:rPr>
                <w:rFonts w:hint="eastAsia" w:ascii="宋体" w:hAnsi="宋体" w:eastAsia="宋体"/>
                <w:sz w:val="24"/>
                <w:szCs w:val="28"/>
                <w:lang w:val="en-US" w:eastAsia="zh-CN"/>
              </w:rPr>
              <w:t>本课通过一些活动，让学生认同空气和其他物质一样，能够占据空间。然后和水作比较，通过实验发现用同样大的力量压缩空气和水，空气可以被压缩和扩张，而水占据空间的多少不会发生变化。在教学时，留给学生大量的时间和空间，让学生在情境中，发现问题，激发兴趣；让学生在充分探究中，大胆探索，得出结论；让学生运用实验中得出的结论，延伸探究，解决实际问题。</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8"/>
                <w:lang w:val="en-US" w:eastAsia="zh-CN"/>
              </w:rPr>
            </w:pPr>
            <w:r>
              <w:rPr>
                <w:rFonts w:hint="eastAsia" w:ascii="宋体" w:hAnsi="宋体" w:eastAsia="宋体"/>
                <w:sz w:val="24"/>
                <w:szCs w:val="28"/>
                <w:lang w:val="en-US" w:eastAsia="zh-CN"/>
              </w:rPr>
              <w:t>在本课的教学中我给学生提供了丰富的实验器材，并且保证每个小组的学生可以进行充分探究，让每个学生都有动手的机会，去感受实验的过程，从而得出科学的结论。当学生充满好奇地将一团纸塞入杯底，倒扣入水中，那种期待，那种新鲜感，那份激动的心情，写满在学生的脸上，“我们的纸没湿！”学生实验后的惊讶与兴奋，和“我们的纸怎么湿了？”一脸的疑惑与不甘，那都是学生能够亲手实验，能够充分探究后的宝贵发现。</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8"/>
                <w:lang w:val="en-US" w:eastAsia="zh-CN"/>
              </w:rPr>
            </w:pPr>
            <w:r>
              <w:rPr>
                <w:rFonts w:hint="eastAsia" w:ascii="宋体" w:hAnsi="宋体" w:eastAsia="宋体"/>
                <w:sz w:val="24"/>
                <w:szCs w:val="28"/>
                <w:lang w:val="en-US" w:eastAsia="zh-CN"/>
              </w:rPr>
              <w:t>从这一实验又紧扣着进入下一实验，去探究“空气占据空间的变化”，学生的探究由老师扶着走，进而到放手让学生自己尝试，学生发现了，空气可以被压缩和扩张，而水却不能，学生充分体验到了实验的乐趣，也锻炼了他们动手的能力。如果这里只是教师直接讲，而并没有让他们亲身实践，学生是根本体会不到那种变化，更不会从中获得情感体验。充分地探究，让学生获得的岂止是科学知识……</w:t>
            </w:r>
          </w:p>
          <w:p>
            <w:pPr>
              <w:pStyle w:val="10"/>
              <w:numPr>
                <w:ilvl w:val="0"/>
                <w:numId w:val="1"/>
              </w:numPr>
              <w:spacing w:line="480" w:lineRule="auto"/>
              <w:rPr>
                <w:rFonts w:hint="default" w:ascii="宋体" w:hAnsi="宋体" w:eastAsia="宋体"/>
                <w:sz w:val="24"/>
                <w:szCs w:val="28"/>
                <w:lang w:val="en-US" w:eastAsia="zh-CN"/>
              </w:rPr>
            </w:pPr>
            <w:r>
              <w:rPr>
                <w:rFonts w:hint="eastAsia" w:ascii="宋体" w:hAnsi="宋体" w:eastAsia="宋体"/>
                <w:sz w:val="24"/>
                <w:szCs w:val="28"/>
                <w:lang w:val="en-US" w:eastAsia="zh-CN"/>
              </w:rPr>
              <w:t>四年级《食物在身体里的旅行》</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8"/>
                <w:lang w:val="en-US" w:eastAsia="zh-CN"/>
              </w:rPr>
            </w:pPr>
            <w:r>
              <w:rPr>
                <w:rFonts w:hint="default" w:ascii="宋体" w:hAnsi="宋体" w:eastAsia="宋体"/>
                <w:sz w:val="24"/>
                <w:szCs w:val="28"/>
                <w:lang w:val="en-US" w:eastAsia="zh-CN"/>
              </w:rPr>
              <w:t>《食物在体内的旅行》一课主要由两部分组成；第一部分为：“吃下去的食物哪里去了”，第二部分为：“人体的消化器官”。教材设计第一部分“吃下去的食物哪里去了”，希望通过教学让学生了解食物从口腔进入人体后，要按照一定的顺序经过特定的器官；这些消化器官在我们人体内特定位置。第二部分“人体的消化器官”教材希望通过教学让学生了解食物进入体内后，在“旅行”过程中食物为什么会发生一系列的变化。希望让学生了解每种器官分别发挥了什么作用，以及每种器官的功能与其形状是相适应的。</w:t>
            </w:r>
          </w:p>
          <w:p>
            <w:pPr>
              <w:pStyle w:val="10"/>
              <w:numPr>
                <w:ilvl w:val="0"/>
                <w:numId w:val="1"/>
              </w:numPr>
              <w:spacing w:line="480" w:lineRule="auto"/>
              <w:rPr>
                <w:rFonts w:hint="default" w:ascii="宋体" w:hAnsi="宋体" w:eastAsia="宋体"/>
                <w:sz w:val="24"/>
                <w:szCs w:val="28"/>
                <w:lang w:val="en-US" w:eastAsia="zh-CN"/>
              </w:rPr>
            </w:pPr>
            <w:r>
              <w:rPr>
                <w:rFonts w:hint="eastAsia" w:ascii="宋体" w:hAnsi="宋体" w:eastAsia="宋体"/>
                <w:sz w:val="24"/>
                <w:szCs w:val="28"/>
                <w:lang w:val="en-US" w:eastAsia="zh-CN"/>
              </w:rPr>
              <w:t>五年级《摆的快慢》</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8"/>
                <w:lang w:val="en-US" w:eastAsia="zh-CN"/>
              </w:rPr>
            </w:pPr>
            <w:r>
              <w:rPr>
                <w:rFonts w:hint="default" w:ascii="宋体" w:hAnsi="宋体" w:eastAsia="宋体"/>
                <w:sz w:val="24"/>
                <w:szCs w:val="28"/>
                <w:lang w:val="en-US" w:eastAsia="zh-CN"/>
              </w:rPr>
              <w:t>从《机械摆钟》一课开始对另一计时工具摆钟的特点及计时原理进行了深入的研究和探索。在前一课的学习中，学生对摆已有了初步的认识，并在测量摆摆动次数的时候已经发现，不同的摆1分钟内摆的次数是不一样的。有的摆得快，有的摆得慢。本节课中学生就将对他们发现的问题“摆摆动的快慢与什么因素有关”进行探究，在探究的过程中大胆猜测，并通过对比实验，验证自己的猜测，修正自己的想法。在本课中让学生认识到影响摆摆动快慢的因素是摆绳的长短。</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8"/>
                <w:lang w:val="en-US" w:eastAsia="zh-CN"/>
              </w:rPr>
            </w:pPr>
            <w:r>
              <w:rPr>
                <w:rFonts w:hint="default" w:ascii="宋体" w:hAnsi="宋体" w:eastAsia="宋体"/>
                <w:sz w:val="24"/>
                <w:szCs w:val="28"/>
                <w:lang w:val="en-US" w:eastAsia="zh-CN"/>
              </w:rPr>
              <w:t>第一部分聚焦，通过复习上一课的内容，直接聚焦到“摆摆动的快慢与什么有关”这一问题。</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8"/>
                <w:lang w:val="en-US" w:eastAsia="zh-CN"/>
              </w:rPr>
            </w:pPr>
            <w:r>
              <w:rPr>
                <w:rFonts w:hint="default" w:ascii="宋体" w:hAnsi="宋体" w:eastAsia="宋体"/>
                <w:sz w:val="24"/>
                <w:szCs w:val="28"/>
                <w:lang w:val="en-US" w:eastAsia="zh-CN"/>
              </w:rPr>
              <w:t>第二部分探索，通过实验研究影响摆摆动快慢的因素。鼓励学生大胆猜测，并进行“摆锤质量和摆绳长短对摆摆动快慢的影响”的分组实验。</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8"/>
                <w:lang w:val="en-US" w:eastAsia="zh-CN"/>
              </w:rPr>
            </w:pPr>
            <w:r>
              <w:rPr>
                <w:rFonts w:hint="default" w:ascii="宋体" w:hAnsi="宋体" w:eastAsia="宋体"/>
                <w:sz w:val="24"/>
                <w:szCs w:val="28"/>
                <w:lang w:val="en-US" w:eastAsia="zh-CN"/>
              </w:rPr>
              <w:t>第三部分研讨，通过对实验数据分析，从而得出摆摆动的快慢与摆绳的长短有关，摆绳长，摆动慢，摆绳短，摆动快，而与摆锤的质量无关。</w:t>
            </w:r>
          </w:p>
          <w:p>
            <w:pPr>
              <w:pStyle w:val="10"/>
              <w:numPr>
                <w:ilvl w:val="0"/>
                <w:numId w:val="1"/>
              </w:numPr>
              <w:spacing w:line="480" w:lineRule="auto"/>
              <w:rPr>
                <w:rFonts w:hint="default" w:ascii="宋体" w:hAnsi="宋体" w:eastAsia="宋体"/>
                <w:sz w:val="24"/>
                <w:szCs w:val="28"/>
                <w:lang w:val="en-US" w:eastAsia="zh-CN"/>
              </w:rPr>
            </w:pPr>
            <w:r>
              <w:rPr>
                <w:rFonts w:hint="eastAsia" w:ascii="宋体" w:hAnsi="宋体" w:eastAsia="宋体"/>
                <w:sz w:val="24"/>
                <w:szCs w:val="28"/>
                <w:lang w:val="en-US" w:eastAsia="zh-CN"/>
              </w:rPr>
              <w:t>六年级《斜面》</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8"/>
                <w:lang w:val="en-US" w:eastAsia="zh-CN"/>
              </w:rPr>
            </w:pPr>
            <w:r>
              <w:rPr>
                <w:rFonts w:hint="eastAsia" w:ascii="宋体" w:hAnsi="宋体" w:eastAsia="宋体"/>
                <w:sz w:val="24"/>
                <w:szCs w:val="28"/>
                <w:lang w:val="en-US" w:eastAsia="zh-CN"/>
              </w:rPr>
              <w:t>本课教学的“斜面”是一种简单的机械，这是一种在生活中常见的简单机械。本课的目的在于通过实验，利用数据使学生了解斜面的作用，了解不同坡度的斜面的作用有何区别。</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8"/>
                <w:lang w:val="en-US" w:eastAsia="zh-CN"/>
              </w:rPr>
            </w:pPr>
            <w:r>
              <w:rPr>
                <w:rFonts w:hint="eastAsia" w:ascii="宋体" w:hAnsi="宋体" w:eastAsia="宋体"/>
                <w:sz w:val="24"/>
                <w:szCs w:val="28"/>
                <w:lang w:val="en-US" w:eastAsia="zh-CN"/>
              </w:rPr>
              <w:t>首先，利用图片和视频从生活中的盘山公路创设生活情境，提出问题：为什么山路要建成弯弯曲曲的呢？引出课题，留下悬念，以激发学生的学习兴趣。接着，回顾利用木板将油桶搬上卡车车厢引入斜面的概念，让学生对斜面有一个明确的感知，并初步认识斜面的作用。然后提出矛盾：人在爬陡峭的山路时为什么感觉非常吃力？斜面到底能不能省力呢？激发学生的求知欲。</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8"/>
                <w:lang w:val="en-US" w:eastAsia="zh-CN"/>
              </w:rPr>
            </w:pPr>
            <w:r>
              <w:rPr>
                <w:rFonts w:hint="eastAsia" w:ascii="宋体" w:hAnsi="宋体" w:eastAsia="宋体"/>
                <w:sz w:val="24"/>
                <w:szCs w:val="28"/>
                <w:lang w:val="en-US" w:eastAsia="zh-CN"/>
              </w:rPr>
              <w:t>其次，引导学生设计实验一方案——斜面的作用。采用讨论的形式，围绕如何证明“斜面能不能省力”展开，重点讨论实验步骤和方法。在讨论过程中，始终坚持以生为本的“生本”理念，放手让学生去思考，只有当学生在遇到瓶颈无法突破的时候，教师才适时的进行侧面引导，并在学生讨论之后通过提问的形式逐渐补充完善学生的实验方案，而且在实验之间给出“温馨提示”——指出实验需要注意的细节问题。重点在于如何设计实验方案或计划。</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8"/>
                <w:lang w:val="en-US" w:eastAsia="zh-CN"/>
              </w:rPr>
            </w:pPr>
            <w:r>
              <w:rPr>
                <w:rFonts w:hint="eastAsia" w:ascii="宋体" w:hAnsi="宋体" w:eastAsia="宋体"/>
                <w:sz w:val="24"/>
                <w:szCs w:val="28"/>
                <w:lang w:val="en-US" w:eastAsia="zh-CN"/>
              </w:rPr>
              <w:t>然后，在第一个实验的基础上，对比两个坡度不同的斜面，让学生思考：它们的作用有什么区别？此时，由于有了上一个实验设计的基础，所以重点放在实验和实验数据的分析上，让学生自主的完成实验、记录数据，并进行观察分析，得出斜面省力作用的规律。教师在此过程中，扮演引导者的角色，不需要过多的干扰学生的思维。</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8"/>
                <w:lang w:val="en-US" w:eastAsia="zh-CN"/>
              </w:rPr>
            </w:pPr>
            <w:r>
              <w:rPr>
                <w:rFonts w:hint="eastAsia" w:ascii="宋体" w:hAnsi="宋体" w:eastAsia="宋体"/>
                <w:sz w:val="24"/>
                <w:szCs w:val="28"/>
                <w:lang w:val="en-US" w:eastAsia="zh-CN"/>
              </w:rPr>
              <w:t>最后，再次回到开篇“山路为什么要建成弯弯曲曲”的问题上来，要求学生应用实验结论进行解释说明原因。</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8"/>
                <w:lang w:val="en-US" w:eastAsia="zh-CN"/>
              </w:rPr>
            </w:pPr>
            <w:r>
              <w:rPr>
                <w:rFonts w:hint="eastAsia" w:ascii="宋体" w:hAnsi="宋体" w:eastAsia="宋体"/>
                <w:sz w:val="24"/>
                <w:szCs w:val="28"/>
                <w:lang w:val="en-US" w:eastAsia="zh-CN"/>
              </w:rPr>
              <w:t>当然，本次课还存在一些不足：</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8"/>
                <w:lang w:val="en-US" w:eastAsia="zh-CN"/>
              </w:rPr>
            </w:pPr>
            <w:r>
              <w:rPr>
                <w:rFonts w:hint="eastAsia" w:ascii="宋体" w:hAnsi="宋体" w:eastAsia="宋体"/>
                <w:sz w:val="24"/>
                <w:szCs w:val="28"/>
                <w:lang w:val="en-US" w:eastAsia="zh-CN"/>
              </w:rPr>
              <w:t>1、斜面概念的引出不够科学；</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8"/>
                <w:lang w:val="en-US" w:eastAsia="zh-CN"/>
              </w:rPr>
            </w:pPr>
            <w:r>
              <w:rPr>
                <w:rFonts w:hint="eastAsia" w:ascii="宋体" w:hAnsi="宋体" w:eastAsia="宋体"/>
                <w:sz w:val="24"/>
                <w:szCs w:val="28"/>
                <w:lang w:val="en-US" w:eastAsia="zh-CN"/>
              </w:rPr>
              <w:t>2、对学生讨论的牵引不够到位；</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8"/>
                <w:lang w:val="en-US" w:eastAsia="zh-CN"/>
              </w:rPr>
            </w:pPr>
            <w:r>
              <w:rPr>
                <w:rFonts w:hint="eastAsia" w:ascii="宋体" w:hAnsi="宋体" w:eastAsia="宋体"/>
                <w:sz w:val="24"/>
                <w:szCs w:val="28"/>
                <w:lang w:val="en-US" w:eastAsia="zh-CN"/>
              </w:rPr>
              <w:t>3、学生实验时，场面混乱，课堂有些失控；</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8"/>
                <w:lang w:val="en-US" w:eastAsia="zh-CN"/>
              </w:rPr>
            </w:pPr>
            <w:r>
              <w:rPr>
                <w:rFonts w:hint="eastAsia" w:ascii="宋体" w:hAnsi="宋体" w:eastAsia="宋体"/>
                <w:sz w:val="24"/>
                <w:szCs w:val="28"/>
                <w:lang w:val="en-US" w:eastAsia="zh-CN"/>
              </w:rPr>
              <w:t>4、</w:t>
            </w:r>
            <w:bookmarkStart w:id="0" w:name="_GoBack"/>
            <w:bookmarkEnd w:id="0"/>
            <w:r>
              <w:rPr>
                <w:rFonts w:hint="eastAsia" w:ascii="宋体" w:hAnsi="宋体" w:eastAsia="宋体"/>
                <w:sz w:val="24"/>
                <w:szCs w:val="28"/>
                <w:lang w:val="en-US" w:eastAsia="zh-CN"/>
              </w:rPr>
              <w:t>时间把握欠妥，收尾显得匆忙。</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8"/>
                <w:lang w:val="en-US" w:eastAsia="zh-CN"/>
              </w:rPr>
            </w:pPr>
            <w:r>
              <w:rPr>
                <w:rFonts w:hint="eastAsia" w:ascii="宋体" w:hAnsi="宋体" w:eastAsia="宋体"/>
                <w:sz w:val="24"/>
                <w:szCs w:val="28"/>
                <w:lang w:val="en-US" w:eastAsia="zh-CN"/>
              </w:rPr>
              <w:t>在以后的教学中还需要不断学习，提高自身教学设计、课堂驾驭能力。</w:t>
            </w:r>
          </w:p>
          <w:p>
            <w:pPr>
              <w:spacing w:line="360" w:lineRule="auto"/>
              <w:rPr>
                <w:rFonts w:ascii="宋体" w:hAnsi="宋体" w:eastAsia="宋体"/>
                <w:sz w:val="24"/>
                <w:szCs w:val="28"/>
              </w:rPr>
            </w:pPr>
          </w:p>
          <w:p>
            <w:pPr>
              <w:spacing w:line="360" w:lineRule="auto"/>
              <w:rPr>
                <w:rFonts w:ascii="宋体" w:hAnsi="宋体" w:eastAsia="宋体"/>
                <w:sz w:val="24"/>
                <w:szCs w:val="28"/>
              </w:rPr>
            </w:pPr>
          </w:p>
          <w:p>
            <w:pPr>
              <w:spacing w:line="360" w:lineRule="auto"/>
              <w:rPr>
                <w:rFonts w:ascii="宋体" w:hAnsi="宋体" w:eastAsia="宋体"/>
                <w:sz w:val="24"/>
                <w:szCs w:val="2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2F1680"/>
    <w:multiLevelType w:val="singleLevel"/>
    <w:tmpl w:val="792F168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I4MmEyZjM3YmQ5MDk3ZTA2NjRiNTI0YzBhNjczODMifQ=="/>
  </w:docVars>
  <w:rsids>
    <w:rsidRoot w:val="008F3103"/>
    <w:rsid w:val="00064D13"/>
    <w:rsid w:val="000D2A86"/>
    <w:rsid w:val="001325E1"/>
    <w:rsid w:val="004811FE"/>
    <w:rsid w:val="004C6421"/>
    <w:rsid w:val="004F0040"/>
    <w:rsid w:val="005D0892"/>
    <w:rsid w:val="00805F67"/>
    <w:rsid w:val="00822194"/>
    <w:rsid w:val="0083349D"/>
    <w:rsid w:val="00857F30"/>
    <w:rsid w:val="008F3103"/>
    <w:rsid w:val="009D7B5E"/>
    <w:rsid w:val="00FD6525"/>
    <w:rsid w:val="574A03F7"/>
    <w:rsid w:val="63896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等线" w:cs="Courier New"/>
      <w:szCs w:val="21"/>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uiPriority w:val="99"/>
    <w:rPr>
      <w:sz w:val="18"/>
      <w:szCs w:val="18"/>
    </w:rPr>
  </w:style>
  <w:style w:type="character" w:customStyle="1" w:styleId="9">
    <w:name w:val="页脚 字符"/>
    <w:basedOn w:val="7"/>
    <w:link w:val="3"/>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302</Words>
  <Characters>320</Characters>
  <Lines>2</Lines>
  <Paragraphs>1</Paragraphs>
  <TotalTime>1</TotalTime>
  <ScaleCrop>false</ScaleCrop>
  <LinksUpToDate>false</LinksUpToDate>
  <CharactersWithSpaces>320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2022-05-28T08:00:00Z</dcterms:created>
  <dc:creator>Neal Liu</dc:creator>
  <cp:lastModifiedBy>Administrator</cp:lastModifiedBy>
  <dcterms:modified xsi:type="dcterms:W3CDTF">2022-10-28T01:24:25Z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A9BA4708FAF34761A3119E5ADA8C96EB</vt:lpwstr>
  </property>
</Properties>
</file>