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4775" w:leftChars="266" w:hanging="4216" w:hangingChars="1500"/>
        <w:jc w:val="both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《“</w:t>
      </w:r>
      <w:r>
        <w:rPr>
          <w:rFonts w:hint="eastAsia"/>
          <w:b/>
          <w:bCs/>
          <w:sz w:val="28"/>
          <w:szCs w:val="28"/>
          <w:lang w:val="en-US" w:eastAsia="zh-Hans"/>
        </w:rPr>
        <w:t>立德树人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eastAsia"/>
          <w:b/>
          <w:bCs/>
          <w:sz w:val="28"/>
          <w:szCs w:val="28"/>
          <w:lang w:val="en-US" w:eastAsia="zh-Hans"/>
        </w:rPr>
        <w:t>视域下，小学道德与法治构建生态课堂</w:t>
      </w:r>
    </w:p>
    <w:p>
      <w:pPr>
        <w:numPr>
          <w:ilvl w:val="0"/>
          <w:numId w:val="0"/>
        </w:numPr>
        <w:spacing w:line="360" w:lineRule="auto"/>
        <w:ind w:left="4763" w:leftChars="1197" w:hanging="2249" w:hangingChars="800"/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的策略研究</w:t>
      </w:r>
      <w:r>
        <w:rPr>
          <w:rFonts w:hint="eastAsia"/>
          <w:b/>
          <w:bCs/>
          <w:sz w:val="28"/>
          <w:szCs w:val="28"/>
          <w:lang w:val="en-US" w:eastAsia="zh-CN"/>
        </w:rPr>
        <w:t>》中期汇报（2023.6）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课题介绍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 xml:space="preserve">“‘立德树人’视域下，小学道德与法治构建生态课堂的策略研究”课题于2021年10获准立项为苏州市教育科学“十四五”规划2021年度立项课题。   </w:t>
      </w: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28"/>
          <w:szCs w:val="28"/>
          <w:lang w:val="en-US" w:eastAsia="zh-Hans"/>
        </w:rPr>
      </w:pPr>
      <w:r>
        <w:rPr>
          <w:rFonts w:hint="default"/>
          <w:b/>
          <w:bCs/>
          <w:sz w:val="28"/>
          <w:szCs w:val="28"/>
          <w:lang w:val="en-US" w:eastAsia="zh-Hans"/>
        </w:rPr>
        <w:t>课题研究的主要过程和活动</w:t>
      </w:r>
    </w:p>
    <w:p>
      <w:pPr>
        <w:numPr>
          <w:ilvl w:val="0"/>
          <w:numId w:val="2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确定课题组成员及其分工</w:t>
      </w:r>
    </w:p>
    <w:p>
      <w:pPr>
        <w:numPr>
          <w:ilvl w:val="0"/>
          <w:numId w:val="2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课题论证、申报、培训与开题（2021.9∼2022.4）</w:t>
      </w:r>
    </w:p>
    <w:p>
      <w:pPr>
        <w:numPr>
          <w:ilvl w:val="0"/>
          <w:numId w:val="3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收集课题参考资料，改进课题研究方案，申报立项；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（2）积极组建研究团队，学习国家政策文件精神，借鉴最新研究成果，开展课题研究前期培训；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（3）制定课题组研究制度和计划，组织开题工作。</w:t>
      </w:r>
    </w:p>
    <w:p>
      <w:pPr>
        <w:numPr>
          <w:ilvl w:val="0"/>
          <w:numId w:val="2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课题深入研究（2022.5-2022.12）.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（1）启动子课题研究，开展文献研读，理论学习，撰写读后感，开展小学《道德与法治》“生态课堂”内涵、目标研究；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（2）开展教学展示、观摩研讨、课例评析等，归纳构建小学《道德与法治》生态课堂的策略，包括资源的整合与运用等；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（3）定期开展课题小组讨论会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（4）每学期做好资料归档、阶段成果总结活动。</w:t>
      </w:r>
    </w:p>
    <w:p>
      <w:pPr>
        <w:spacing w:line="360" w:lineRule="auto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三、课题研究的主要内容和经验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sz w:val="24"/>
          <w:lang w:bidi="ar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 w:bidi="ar"/>
        </w:rPr>
        <w:t>1、</w:t>
      </w:r>
      <w:r>
        <w:rPr>
          <w:rFonts w:hint="eastAsia" w:ascii="宋体" w:hAnsi="宋体" w:cs="Times New Roman"/>
          <w:b/>
          <w:bCs/>
          <w:sz w:val="24"/>
          <w:lang w:val="en-US" w:eastAsia="zh-CN" w:bidi="ar"/>
        </w:rPr>
        <w:t>课题所要解决的问题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bidi="ar"/>
        </w:rPr>
      </w:pPr>
      <w:r>
        <w:rPr>
          <w:rFonts w:hint="eastAsia" w:ascii="宋体" w:hAnsi="宋体" w:cs="Times New Roman"/>
          <w:sz w:val="24"/>
          <w:lang w:val="en-US" w:eastAsia="zh-CN" w:bidi="ar"/>
        </w:rPr>
        <w:t>我们</w:t>
      </w:r>
      <w:r>
        <w:rPr>
          <w:rFonts w:hint="eastAsia" w:ascii="宋体" w:hAnsi="宋体" w:eastAsia="宋体" w:cs="Times New Roman"/>
          <w:sz w:val="24"/>
          <w:lang w:bidi="ar"/>
        </w:rPr>
        <w:t>通过研究《道德与法治》学科特质与德育渗透的联结点，以尊重、唤醒、激励学生的生命成长为重要基石，开发遵循学科和学生的发展规律，服从和服务于人的个性自由和全面健康发展的典型课例，充分尊重学生的实际生活为基础，探讨多样化、充满趣味的、具有吸引力的的道德与法治新型学习方式，引领学生的全面发展，促进一线道德与法治学科教师教学观念及方法的更新，</w:t>
      </w:r>
      <w:r>
        <w:rPr>
          <w:rFonts w:hint="eastAsia" w:ascii="宋体" w:hAnsi="宋体" w:cs="Times New Roman"/>
          <w:sz w:val="24"/>
          <w:lang w:val="en-US" w:eastAsia="zh-CN" w:bidi="ar"/>
        </w:rPr>
        <w:t>努力构建和谐、向上的《道德与法治》生态课堂。</w:t>
      </w:r>
    </w:p>
    <w:p>
      <w:pPr>
        <w:numPr>
          <w:ilvl w:val="0"/>
          <w:numId w:val="4"/>
        </w:numPr>
        <w:spacing w:line="360" w:lineRule="auto"/>
        <w:ind w:firstLine="482" w:firstLineChars="200"/>
        <w:rPr>
          <w:rFonts w:hint="eastAsia" w:ascii="宋体" w:hAnsi="宋体" w:cs="Times New Roman"/>
          <w:b/>
          <w:bCs/>
          <w:sz w:val="24"/>
          <w:lang w:val="en-US" w:eastAsia="zh-CN" w:bidi="ar"/>
        </w:rPr>
      </w:pPr>
      <w:r>
        <w:rPr>
          <w:rFonts w:hint="eastAsia" w:ascii="宋体" w:hAnsi="宋体" w:cs="Times New Roman"/>
          <w:b/>
          <w:bCs/>
          <w:sz w:val="24"/>
          <w:lang w:val="en-US" w:eastAsia="zh-CN" w:bidi="ar"/>
        </w:rPr>
        <w:t>课题正在研究的内容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宋体" w:hAnsi="宋体" w:cs="Times New Roman"/>
          <w:b w:val="0"/>
          <w:bCs w:val="0"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 w:val="0"/>
          <w:bCs w:val="0"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为了更好地破解问题，我们以课堂为抓手，开展课题进课堂活动，再从课堂延伸到课外，联系学生生活体验从以下几个方面进行了研究。</w:t>
      </w:r>
    </w:p>
    <w:p>
      <w:pPr>
        <w:numPr>
          <w:ilvl w:val="0"/>
          <w:numId w:val="5"/>
        </w:numPr>
        <w:spacing w:line="360" w:lineRule="auto"/>
        <w:ind w:firstLine="480" w:firstLineChars="200"/>
        <w:rPr>
          <w:rFonts w:hint="eastAsia" w:ascii="宋体" w:hAnsi="宋体" w:cs="Times New Roman"/>
          <w:sz w:val="24"/>
          <w:lang w:val="en-US" w:eastAsia="zh-CN" w:bidi="ar"/>
        </w:rPr>
      </w:pPr>
      <w:r>
        <w:rPr>
          <w:rFonts w:hint="eastAsia" w:ascii="宋体" w:hAnsi="宋体" w:eastAsia="宋体" w:cs="Times New Roman"/>
          <w:sz w:val="24"/>
          <w:lang w:bidi="ar"/>
        </w:rPr>
        <w:t>构建小学《道德与法治》生态课堂的学科目标与内容的有效性研究</w:t>
      </w:r>
      <w:r>
        <w:rPr>
          <w:rFonts w:hint="eastAsia" w:ascii="宋体" w:hAnsi="宋体" w:cs="Times New Roman"/>
          <w:sz w:val="24"/>
          <w:lang w:eastAsia="zh-CN" w:bidi="ar"/>
        </w:rPr>
        <w:t>。</w:t>
      </w:r>
      <w:r>
        <w:rPr>
          <w:rFonts w:hint="eastAsia" w:ascii="宋体" w:hAnsi="宋体" w:eastAsia="宋体" w:cs="Times New Roman"/>
          <w:sz w:val="24"/>
          <w:lang w:bidi="ar"/>
        </w:rPr>
        <w:t>结合</w:t>
      </w:r>
      <w:r>
        <w:rPr>
          <w:rFonts w:hint="eastAsia" w:ascii="宋体" w:hAnsi="宋体" w:cs="Times New Roman"/>
          <w:sz w:val="24"/>
          <w:lang w:val="en-US" w:eastAsia="zh-CN" w:bidi="ar"/>
        </w:rPr>
        <w:t>新</w:t>
      </w:r>
      <w:r>
        <w:rPr>
          <w:rFonts w:hint="eastAsia" w:ascii="宋体" w:hAnsi="宋体" w:eastAsia="宋体" w:cs="Times New Roman"/>
          <w:sz w:val="24"/>
          <w:lang w:bidi="ar"/>
        </w:rPr>
        <w:t>课程标准，</w:t>
      </w:r>
      <w:r>
        <w:rPr>
          <w:rFonts w:hint="eastAsia" w:ascii="宋体" w:hAnsi="宋体" w:cs="Times New Roman"/>
          <w:sz w:val="24"/>
          <w:lang w:val="en-US" w:eastAsia="zh-CN" w:bidi="ar"/>
        </w:rPr>
        <w:t>根据不同学段</w:t>
      </w:r>
      <w:r>
        <w:rPr>
          <w:rFonts w:hint="eastAsia" w:ascii="宋体" w:hAnsi="宋体" w:eastAsia="宋体" w:cs="Times New Roman"/>
          <w:sz w:val="24"/>
          <w:lang w:bidi="ar"/>
        </w:rPr>
        <w:t>、</w:t>
      </w:r>
      <w:r>
        <w:rPr>
          <w:rFonts w:hint="eastAsia" w:ascii="宋体" w:hAnsi="宋体" w:cs="Times New Roman"/>
          <w:sz w:val="24"/>
          <w:lang w:val="en-US" w:eastAsia="zh-CN" w:bidi="ar"/>
        </w:rPr>
        <w:t>不同年龄</w:t>
      </w:r>
      <w:r>
        <w:rPr>
          <w:rFonts w:hint="eastAsia" w:ascii="宋体" w:hAnsi="宋体" w:eastAsia="宋体" w:cs="Times New Roman"/>
          <w:sz w:val="24"/>
          <w:lang w:bidi="ar"/>
        </w:rPr>
        <w:t>学生</w:t>
      </w:r>
      <w:r>
        <w:rPr>
          <w:rFonts w:hint="eastAsia" w:ascii="宋体" w:hAnsi="宋体" w:cs="Times New Roman"/>
          <w:sz w:val="24"/>
          <w:lang w:val="en-US" w:eastAsia="zh-CN" w:bidi="ar"/>
        </w:rPr>
        <w:t>的特点，进行目标的准确定位及内容的有效选择，构建适合学生的，高效的生态课堂。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bidi="ar"/>
        </w:rPr>
      </w:pPr>
      <w:r>
        <w:rPr>
          <w:rFonts w:hint="eastAsia" w:ascii="宋体" w:hAnsi="宋体" w:eastAsia="宋体" w:cs="Times New Roman"/>
          <w:sz w:val="24"/>
          <w:lang w:eastAsia="zh-CN" w:bidi="ar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 w:bidi="ar"/>
        </w:rPr>
        <w:t>2）</w:t>
      </w:r>
      <w:r>
        <w:rPr>
          <w:rFonts w:hint="eastAsia" w:ascii="宋体" w:hAnsi="宋体" w:eastAsia="宋体" w:cs="Times New Roman"/>
          <w:sz w:val="24"/>
          <w:lang w:bidi="ar"/>
        </w:rPr>
        <w:t>“立德树人”根本任务下构建《道德与法治》生态课堂的学科课型与德育渗透的策略性研究</w:t>
      </w:r>
    </w:p>
    <w:p>
      <w:pPr>
        <w:spacing w:line="360" w:lineRule="auto"/>
        <w:ind w:right="-107" w:rightChars="-51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bidi="ar"/>
        </w:rPr>
        <w:t>结合“立德树人”的根本任务，研究开发丰富的《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lang w:bidi="ar"/>
        </w:rPr>
        <w:t>道德与法治》生态课堂的学科课型，例</w:t>
      </w:r>
      <w:r>
        <w:rPr>
          <w:rFonts w:hint="eastAsia" w:ascii="宋体" w:hAnsi="宋体"/>
          <w:sz w:val="24"/>
          <w:lang w:eastAsia="zh-Hans"/>
        </w:rPr>
        <w:t>如体验生活课</w:t>
      </w:r>
      <w:r>
        <w:rPr>
          <w:rFonts w:ascii="宋体" w:hAnsi="宋体"/>
          <w:sz w:val="24"/>
          <w:lang w:eastAsia="zh-Hans"/>
        </w:rPr>
        <w:t>、</w:t>
      </w:r>
      <w:r>
        <w:rPr>
          <w:rFonts w:hint="eastAsia" w:ascii="宋体" w:hAnsi="宋体"/>
          <w:sz w:val="24"/>
          <w:lang w:val="en-US" w:eastAsia="zh-CN"/>
        </w:rPr>
        <w:t>网络信息课、自主探究课等</w:t>
      </w:r>
      <w:r>
        <w:rPr>
          <w:rFonts w:ascii="宋体" w:hAnsi="宋体"/>
          <w:sz w:val="24"/>
          <w:lang w:eastAsia="zh-Hans"/>
        </w:rPr>
        <w:t>。</w:t>
      </w:r>
      <w:r>
        <w:rPr>
          <w:rFonts w:hint="eastAsia" w:ascii="宋体" w:hAnsi="宋体"/>
          <w:sz w:val="24"/>
          <w:lang w:val="en-US" w:eastAsia="zh-CN"/>
        </w:rPr>
        <w:t>居婷婷老师执教的《网络新世界》，将信息技术与本课程相结合，通过易加学院，借助现代技术手段，让学生明白网络给我们的生活带来了丰富精彩，同时也要懂得绿色上网。</w:t>
      </w:r>
    </w:p>
    <w:p>
      <w:pPr>
        <w:spacing w:line="360" w:lineRule="auto"/>
        <w:ind w:right="-107" w:rightChars="-51" w:firstLine="480" w:firstLineChars="200"/>
        <w:rPr>
          <w:rFonts w:hint="eastAsia"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3）</w:t>
      </w:r>
      <w:r>
        <w:rPr>
          <w:rFonts w:hint="eastAsia" w:ascii="宋体" w:hAnsi="宋体"/>
          <w:sz w:val="24"/>
          <w:lang w:eastAsia="zh-Hans"/>
        </w:rPr>
        <w:t>生态课堂视域下的</w:t>
      </w:r>
      <w:r>
        <w:rPr>
          <w:rFonts w:ascii="宋体" w:hAnsi="宋体"/>
          <w:sz w:val="24"/>
          <w:lang w:eastAsia="zh-Hans"/>
        </w:rPr>
        <w:t>《</w:t>
      </w:r>
      <w:r>
        <w:rPr>
          <w:rFonts w:hint="eastAsia" w:ascii="宋体" w:hAnsi="宋体"/>
          <w:sz w:val="24"/>
          <w:lang w:eastAsia="zh-Hans"/>
        </w:rPr>
        <w:t>道德与法治</w:t>
      </w:r>
      <w:r>
        <w:rPr>
          <w:rFonts w:ascii="宋体" w:hAnsi="宋体"/>
          <w:sz w:val="24"/>
          <w:lang w:eastAsia="zh-Hans"/>
        </w:rPr>
        <w:t>》</w:t>
      </w:r>
      <w:r>
        <w:rPr>
          <w:rFonts w:hint="eastAsia" w:ascii="宋体" w:hAnsi="宋体"/>
          <w:sz w:val="24"/>
          <w:lang w:eastAsia="zh-Hans"/>
        </w:rPr>
        <w:t>学科的资源开发和整合的系统性研究</w:t>
      </w:r>
    </w:p>
    <w:p>
      <w:pPr>
        <w:spacing w:line="360" w:lineRule="auto"/>
        <w:ind w:right="-107" w:rightChars="-51" w:firstLine="480" w:firstLineChars="200"/>
        <w:rPr>
          <w:rFonts w:hint="eastAsia"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构建以生为本的生态课堂</w:t>
      </w:r>
      <w:r>
        <w:rPr>
          <w:rFonts w:ascii="宋体" w:hAnsi="宋体"/>
          <w:sz w:val="24"/>
          <w:lang w:eastAsia="zh-Hans"/>
        </w:rPr>
        <w:t>，</w:t>
      </w:r>
      <w:r>
        <w:rPr>
          <w:rFonts w:hint="eastAsia" w:ascii="宋体" w:hAnsi="宋体"/>
          <w:sz w:val="24"/>
          <w:lang w:eastAsia="zh-Hans"/>
        </w:rPr>
        <w:t>如何去开发和整合更加丰富有趣的课程资源</w:t>
      </w:r>
      <w:r>
        <w:rPr>
          <w:rFonts w:ascii="宋体" w:hAnsi="宋体"/>
          <w:sz w:val="24"/>
          <w:lang w:eastAsia="zh-Hans"/>
        </w:rPr>
        <w:t>，</w:t>
      </w:r>
      <w:r>
        <w:rPr>
          <w:rFonts w:hint="eastAsia" w:ascii="宋体" w:hAnsi="宋体"/>
          <w:sz w:val="24"/>
          <w:lang w:eastAsia="zh-Hans"/>
        </w:rPr>
        <w:t>是本子课题的研究焦点</w:t>
      </w:r>
      <w:r>
        <w:rPr>
          <w:rFonts w:ascii="宋体" w:hAnsi="宋体"/>
          <w:sz w:val="24"/>
          <w:lang w:eastAsia="zh-Hans"/>
        </w:rPr>
        <w:t>。</w:t>
      </w:r>
      <w:r>
        <w:rPr>
          <w:rFonts w:hint="eastAsia" w:ascii="宋体" w:hAnsi="宋体"/>
          <w:sz w:val="24"/>
          <w:lang w:eastAsia="zh-Hans"/>
        </w:rPr>
        <w:t>通过教材的二次开发</w:t>
      </w:r>
      <w:r>
        <w:rPr>
          <w:rFonts w:ascii="宋体" w:hAnsi="宋体"/>
          <w:sz w:val="24"/>
          <w:lang w:eastAsia="zh-Hans"/>
        </w:rPr>
        <w:t>、</w:t>
      </w:r>
      <w:r>
        <w:rPr>
          <w:rFonts w:hint="eastAsia" w:ascii="宋体" w:hAnsi="宋体"/>
          <w:sz w:val="24"/>
          <w:lang w:eastAsia="zh-Hans"/>
        </w:rPr>
        <w:t>丰盈课外资源</w:t>
      </w:r>
      <w:r>
        <w:rPr>
          <w:rFonts w:ascii="宋体" w:hAnsi="宋体"/>
          <w:sz w:val="24"/>
          <w:lang w:eastAsia="zh-Hans"/>
        </w:rPr>
        <w:t>、</w:t>
      </w:r>
      <w:r>
        <w:rPr>
          <w:rFonts w:hint="eastAsia" w:ascii="宋体" w:hAnsi="宋体"/>
          <w:sz w:val="24"/>
          <w:lang w:eastAsia="zh-Hans"/>
        </w:rPr>
        <w:t>多学科融合</w:t>
      </w:r>
      <w:r>
        <w:rPr>
          <w:rFonts w:ascii="宋体" w:hAnsi="宋体"/>
          <w:sz w:val="24"/>
          <w:lang w:eastAsia="zh-Hans"/>
        </w:rPr>
        <w:t>、</w:t>
      </w:r>
      <w:r>
        <w:rPr>
          <w:rFonts w:hint="eastAsia" w:ascii="宋体" w:hAnsi="宋体"/>
          <w:sz w:val="24"/>
          <w:lang w:eastAsia="zh-Hans"/>
        </w:rPr>
        <w:t>资源的选择与有效运用等不同方式方法的探讨</w:t>
      </w:r>
      <w:r>
        <w:rPr>
          <w:rFonts w:ascii="宋体" w:hAnsi="宋体"/>
          <w:sz w:val="24"/>
          <w:lang w:eastAsia="zh-Hans"/>
        </w:rPr>
        <w:t>，</w:t>
      </w:r>
      <w:r>
        <w:rPr>
          <w:rFonts w:hint="eastAsia" w:ascii="宋体" w:hAnsi="宋体"/>
          <w:sz w:val="24"/>
          <w:lang w:eastAsia="zh-Hans"/>
        </w:rPr>
        <w:t>让资源服务于教学</w:t>
      </w:r>
      <w:r>
        <w:rPr>
          <w:rFonts w:ascii="宋体" w:hAnsi="宋体"/>
          <w:sz w:val="24"/>
          <w:lang w:eastAsia="zh-Hans"/>
        </w:rPr>
        <w:t>，</w:t>
      </w:r>
      <w:r>
        <w:rPr>
          <w:rFonts w:hint="eastAsia" w:ascii="宋体" w:hAnsi="宋体"/>
          <w:sz w:val="24"/>
          <w:lang w:eastAsia="zh-Hans"/>
        </w:rPr>
        <w:t>增强课堂的时效性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rPr>
          <w:rFonts w:hint="default" w:ascii="宋体" w:hAnsi="宋体"/>
          <w:b/>
          <w:bCs/>
          <w:sz w:val="24"/>
          <w:lang w:eastAsia="zh-Hans"/>
        </w:rPr>
      </w:pPr>
      <w:r>
        <w:rPr>
          <w:rFonts w:ascii="宋体" w:hAnsi="宋体"/>
          <w:sz w:val="24"/>
          <w:lang w:eastAsia="zh-Hans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Hans"/>
        </w:rPr>
        <w:t>四</w:t>
      </w:r>
      <w:r>
        <w:rPr>
          <w:rFonts w:hint="default" w:ascii="宋体" w:hAnsi="宋体"/>
          <w:b/>
          <w:bCs/>
          <w:sz w:val="24"/>
          <w:lang w:eastAsia="zh-Hans"/>
        </w:rPr>
        <w:t>、阶段性成果展示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b w:val="0"/>
          <w:bCs w:val="0"/>
          <w:sz w:val="24"/>
          <w:szCs w:val="24"/>
          <w:lang w:val="en-US" w:eastAsia="zh-Hans"/>
        </w:rPr>
      </w:pPr>
      <w:r>
        <w:rPr>
          <w:rFonts w:hint="default" w:eastAsia="宋体"/>
          <w:b w:val="0"/>
          <w:bCs w:val="0"/>
          <w:sz w:val="24"/>
          <w:szCs w:val="24"/>
          <w:lang w:eastAsia="zh-Hans"/>
        </w:rPr>
        <w:t>课题组拟于立项之初，拟完成五项阶段性成果，目前课题组成员在省级刊物发表相关论文8篇，陆萍红老师2篇，居婷婷老师1篇，高瑞丽老师3篇，谢异洁老师1篇，乔玥老师1篇，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文乔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慧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老师一篇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b w:val="0"/>
          <w:bCs w:val="0"/>
          <w:sz w:val="24"/>
          <w:szCs w:val="24"/>
          <w:lang w:eastAsia="zh-Hans"/>
        </w:rPr>
      </w:pPr>
      <w:r>
        <w:rPr>
          <w:rFonts w:hint="default" w:eastAsia="宋体"/>
          <w:b w:val="0"/>
          <w:bCs w:val="0"/>
          <w:sz w:val="24"/>
          <w:szCs w:val="24"/>
          <w:lang w:eastAsia="zh-Hans"/>
        </w:rPr>
        <w:t>9篇论文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在国家</w:t>
      </w:r>
      <w:r>
        <w:rPr>
          <w:rFonts w:hint="default" w:eastAsia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省</w:t>
      </w:r>
      <w:r>
        <w:rPr>
          <w:rFonts w:hint="default" w:eastAsia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市级论文比赛中获得一</w:t>
      </w:r>
      <w:r>
        <w:rPr>
          <w:rFonts w:hint="default" w:eastAsia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二</w:t>
      </w:r>
      <w:r>
        <w:rPr>
          <w:rFonts w:hint="default" w:eastAsia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三等奖</w:t>
      </w:r>
      <w:r>
        <w:rPr>
          <w:rFonts w:hint="default" w:eastAsia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b w:val="0"/>
          <w:bCs w:val="0"/>
          <w:sz w:val="24"/>
          <w:szCs w:val="24"/>
          <w:lang w:eastAsia="zh-Hans"/>
        </w:rPr>
      </w:pPr>
      <w:r>
        <w:rPr>
          <w:rFonts w:hint="default" w:eastAsia="宋体"/>
          <w:b w:val="0"/>
          <w:bCs w:val="0"/>
          <w:sz w:val="24"/>
          <w:szCs w:val="24"/>
          <w:lang w:eastAsia="zh-Hans"/>
        </w:rPr>
        <w:t>课题组成员开设</w:t>
      </w:r>
      <w:r>
        <w:rPr>
          <w:rFonts w:hint="default" w:eastAsia="宋体"/>
          <w:b w:val="0"/>
          <w:bCs w:val="0"/>
          <w:sz w:val="24"/>
          <w:szCs w:val="24"/>
          <w:lang w:val="en-US" w:eastAsia="zh-Hans"/>
        </w:rPr>
        <w:t>区级讲座1节</w:t>
      </w:r>
      <w:r>
        <w:rPr>
          <w:rFonts w:hint="default" w:eastAsia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区级</w:t>
      </w:r>
      <w:r>
        <w:rPr>
          <w:rFonts w:hint="default" w:eastAsia="宋体"/>
          <w:b w:val="0"/>
          <w:bCs w:val="0"/>
          <w:sz w:val="24"/>
          <w:szCs w:val="24"/>
          <w:lang w:eastAsia="zh-Hans"/>
        </w:rPr>
        <w:t>公开课2节，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并在区级</w:t>
      </w:r>
      <w:r>
        <w:rPr>
          <w:rFonts w:hint="default" w:eastAsia="宋体"/>
          <w:b w:val="0"/>
          <w:bCs w:val="0"/>
          <w:sz w:val="24"/>
          <w:szCs w:val="24"/>
          <w:lang w:eastAsia="zh-Hans"/>
        </w:rPr>
        <w:t>优质课评比</w:t>
      </w:r>
      <w:r>
        <w:rPr>
          <w:rFonts w:hint="eastAsia" w:eastAsia="宋体"/>
          <w:b w:val="0"/>
          <w:bCs w:val="0"/>
          <w:sz w:val="24"/>
          <w:szCs w:val="24"/>
          <w:lang w:val="en-US" w:eastAsia="zh-Hans"/>
        </w:rPr>
        <w:t>中</w:t>
      </w:r>
      <w:r>
        <w:rPr>
          <w:rFonts w:hint="default" w:eastAsia="宋体"/>
          <w:b w:val="0"/>
          <w:bCs w:val="0"/>
          <w:sz w:val="24"/>
          <w:szCs w:val="24"/>
          <w:lang w:eastAsia="zh-Hans"/>
        </w:rPr>
        <w:t>一、二等奖共5节。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/>
          <w:sz w:val="24"/>
          <w:lang w:val="en-US" w:eastAsia="zh-Hans"/>
        </w:rPr>
      </w:pPr>
      <w:r>
        <w:rPr>
          <w:rFonts w:hint="eastAsia" w:ascii="宋体" w:hAnsi="宋体"/>
          <w:b/>
          <w:bCs/>
          <w:sz w:val="24"/>
          <w:lang w:val="en-US" w:eastAsia="zh-Hans"/>
        </w:rPr>
        <w:t>下阶段展望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在研究走向深入的同时，课题组也针对生态课堂的构建进行了深入反思。构建“立德树人”视域下的小学道德与法治生态课堂的策略，旨在让每位学生能愉快地学习、健康地成长、全面地发展；让整个教学活动有序、有效、有趣、有情。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前期的研究过程中，由于疫情的影响，我们只能将线下课堂转移到线上进行，研究的进度受到了一定的影响，其次，目前的《道德与法治》课程没有专职教师，多是语文教师兼职完成，研究的时间和精力相对也有所不足。在接下来的研究中，要多联系学生生活体验，充分发挥课堂主阵地，让</w:t>
      </w:r>
      <w:r>
        <w:rPr>
          <w:rFonts w:hint="default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生态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的课堂不仅呈现于研究范围之内，更要适用和运用于学校其他老师的课堂中，让每个学生都能享受课堂的和谐与美好，让立德树人真正根治于每一堂思政课中。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BB974"/>
    <w:multiLevelType w:val="singleLevel"/>
    <w:tmpl w:val="A53BB97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D7B2432"/>
    <w:multiLevelType w:val="singleLevel"/>
    <w:tmpl w:val="CD7B2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7AB724"/>
    <w:multiLevelType w:val="singleLevel"/>
    <w:tmpl w:val="D77AB72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1330817"/>
    <w:multiLevelType w:val="singleLevel"/>
    <w:tmpl w:val="F133081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C8CF2B0"/>
    <w:multiLevelType w:val="singleLevel"/>
    <w:tmpl w:val="FC8CF2B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FEE1ED94"/>
    <w:multiLevelType w:val="singleLevel"/>
    <w:tmpl w:val="FEE1ED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jhjODA4NzgxYzYwNGIyMjhiZDgyYmI5NTY2ODQifQ=="/>
  </w:docVars>
  <w:rsids>
    <w:rsidRoot w:val="2C485ED6"/>
    <w:rsid w:val="04B0389B"/>
    <w:rsid w:val="1C291577"/>
    <w:rsid w:val="242B4894"/>
    <w:rsid w:val="2C485ED6"/>
    <w:rsid w:val="3F7C7DE4"/>
    <w:rsid w:val="4ADC6900"/>
    <w:rsid w:val="5B7975D6"/>
    <w:rsid w:val="6FFC610C"/>
    <w:rsid w:val="7AC42D00"/>
    <w:rsid w:val="D677C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2465</Words>
  <Characters>2510</Characters>
  <Lines>0</Lines>
  <Paragraphs>0</Paragraphs>
  <TotalTime>6</TotalTime>
  <ScaleCrop>false</ScaleCrop>
  <LinksUpToDate>false</LinksUpToDate>
  <CharactersWithSpaces>2516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2023-06-03T16:31:00Z</dcterms:created>
  <dc:creator>哈哈</dc:creator>
  <cp:lastModifiedBy>xzxx</cp:lastModifiedBy>
  <dcterms:modified xsi:type="dcterms:W3CDTF">2023-08-31T07:50:34Z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AF2B1B031C0C4B4B88777CAEB6AAD949_13</vt:lpwstr>
  </property>
</Properties>
</file>